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F7BEE" w:rsidRPr="00E763C2" w:rsidRDefault="00A2780F" w:rsidP="00E74FD5">
      <w:pPr>
        <w:spacing w:before="240" w:after="240" w:line="360" w:lineRule="auto"/>
        <w:jc w:val="both"/>
        <w:rPr>
          <w:rFonts w:ascii="Palatino Linotype" w:hAnsi="Palatino Linotype"/>
        </w:rPr>
      </w:pPr>
      <w:r w:rsidRPr="00E763C2">
        <w:rPr>
          <w:rFonts w:ascii="Palatino Linotype" w:hAnsi="Palatino Linotype"/>
        </w:rPr>
        <w:t>Resolución</w:t>
      </w:r>
      <w:r w:rsidR="001F6EC4" w:rsidRPr="00E763C2">
        <w:rPr>
          <w:rFonts w:ascii="Palatino Linotype" w:hAnsi="Palatino Linotype"/>
        </w:rPr>
        <w:t xml:space="preserve"> </w:t>
      </w:r>
      <w:r w:rsidRPr="00E763C2">
        <w:rPr>
          <w:rFonts w:ascii="Palatino Linotype" w:hAnsi="Palatino Linotype"/>
        </w:rPr>
        <w:t>del</w:t>
      </w:r>
      <w:r w:rsidR="001F6EC4" w:rsidRPr="00E763C2">
        <w:rPr>
          <w:rFonts w:ascii="Palatino Linotype" w:hAnsi="Palatino Linotype"/>
        </w:rPr>
        <w:t xml:space="preserve"> </w:t>
      </w:r>
      <w:r w:rsidRPr="00E763C2">
        <w:rPr>
          <w:rFonts w:ascii="Palatino Linotype" w:hAnsi="Palatino Linotype"/>
        </w:rPr>
        <w:t>Pleno</w:t>
      </w:r>
      <w:r w:rsidR="001F6EC4" w:rsidRPr="00E763C2">
        <w:rPr>
          <w:rFonts w:ascii="Palatino Linotype" w:hAnsi="Palatino Linotype"/>
        </w:rPr>
        <w:t xml:space="preserve"> </w:t>
      </w:r>
      <w:r w:rsidRPr="00E763C2">
        <w:rPr>
          <w:rFonts w:ascii="Palatino Linotype" w:hAnsi="Palatino Linotype"/>
        </w:rPr>
        <w:t>del</w:t>
      </w:r>
      <w:r w:rsidR="001F6EC4" w:rsidRPr="00E763C2">
        <w:rPr>
          <w:rFonts w:ascii="Palatino Linotype" w:hAnsi="Palatino Linotype"/>
        </w:rPr>
        <w:t xml:space="preserve"> </w:t>
      </w:r>
      <w:r w:rsidRPr="00E763C2">
        <w:rPr>
          <w:rFonts w:ascii="Palatino Linotype" w:hAnsi="Palatino Linotype"/>
        </w:rPr>
        <w:t>Instituto</w:t>
      </w:r>
      <w:r w:rsidR="001F6EC4" w:rsidRPr="00E763C2">
        <w:rPr>
          <w:rFonts w:ascii="Palatino Linotype" w:hAnsi="Palatino Linotype"/>
        </w:rPr>
        <w:t xml:space="preserve"> </w:t>
      </w:r>
      <w:r w:rsidRPr="00E763C2">
        <w:rPr>
          <w:rFonts w:ascii="Palatino Linotype" w:hAnsi="Palatino Linotype"/>
        </w:rPr>
        <w:t>de</w:t>
      </w:r>
      <w:r w:rsidR="001F6EC4" w:rsidRPr="00E763C2">
        <w:rPr>
          <w:rFonts w:ascii="Palatino Linotype" w:hAnsi="Palatino Linotype"/>
        </w:rPr>
        <w:t xml:space="preserve"> </w:t>
      </w:r>
      <w:r w:rsidRPr="00E763C2">
        <w:rPr>
          <w:rFonts w:ascii="Palatino Linotype" w:hAnsi="Palatino Linotype"/>
        </w:rPr>
        <w:t>Transparencia,</w:t>
      </w:r>
      <w:r w:rsidR="001F6EC4" w:rsidRPr="00E763C2">
        <w:rPr>
          <w:rFonts w:ascii="Palatino Linotype" w:hAnsi="Palatino Linotype"/>
        </w:rPr>
        <w:t xml:space="preserve"> </w:t>
      </w:r>
      <w:r w:rsidRPr="00E763C2">
        <w:rPr>
          <w:rFonts w:ascii="Palatino Linotype" w:hAnsi="Palatino Linotype"/>
        </w:rPr>
        <w:t>Acceso</w:t>
      </w:r>
      <w:r w:rsidR="001F6EC4" w:rsidRPr="00E763C2">
        <w:rPr>
          <w:rFonts w:ascii="Palatino Linotype" w:hAnsi="Palatino Linotype"/>
        </w:rPr>
        <w:t xml:space="preserve"> </w:t>
      </w:r>
      <w:r w:rsidRPr="00E763C2">
        <w:rPr>
          <w:rFonts w:ascii="Palatino Linotype" w:hAnsi="Palatino Linotype"/>
        </w:rPr>
        <w:t>a</w:t>
      </w:r>
      <w:r w:rsidR="001F6EC4" w:rsidRPr="00E763C2">
        <w:rPr>
          <w:rFonts w:ascii="Palatino Linotype" w:hAnsi="Palatino Linotype"/>
        </w:rPr>
        <w:t xml:space="preserve"> </w:t>
      </w:r>
      <w:r w:rsidRPr="00E763C2">
        <w:rPr>
          <w:rFonts w:ascii="Palatino Linotype" w:hAnsi="Palatino Linotype"/>
        </w:rPr>
        <w:t>la</w:t>
      </w:r>
      <w:r w:rsidR="001F6EC4" w:rsidRPr="00E763C2">
        <w:rPr>
          <w:rFonts w:ascii="Palatino Linotype" w:hAnsi="Palatino Linotype"/>
        </w:rPr>
        <w:t xml:space="preserve"> </w:t>
      </w:r>
      <w:r w:rsidRPr="00E763C2">
        <w:rPr>
          <w:rFonts w:ascii="Palatino Linotype" w:hAnsi="Palatino Linotype"/>
        </w:rPr>
        <w:t>Información</w:t>
      </w:r>
      <w:r w:rsidR="001F6EC4" w:rsidRPr="00E763C2">
        <w:rPr>
          <w:rFonts w:ascii="Palatino Linotype" w:hAnsi="Palatino Linotype"/>
        </w:rPr>
        <w:t xml:space="preserve"> </w:t>
      </w:r>
      <w:r w:rsidRPr="00E763C2">
        <w:rPr>
          <w:rFonts w:ascii="Palatino Linotype" w:hAnsi="Palatino Linotype"/>
        </w:rPr>
        <w:t>Pública</w:t>
      </w:r>
      <w:r w:rsidR="001F6EC4" w:rsidRPr="00E763C2">
        <w:rPr>
          <w:rFonts w:ascii="Palatino Linotype" w:hAnsi="Palatino Linotype"/>
        </w:rPr>
        <w:t xml:space="preserve"> </w:t>
      </w:r>
      <w:r w:rsidRPr="00E763C2">
        <w:rPr>
          <w:rFonts w:ascii="Palatino Linotype" w:hAnsi="Palatino Linotype"/>
        </w:rPr>
        <w:t>y</w:t>
      </w:r>
      <w:r w:rsidR="001F6EC4" w:rsidRPr="00E763C2">
        <w:rPr>
          <w:rFonts w:ascii="Palatino Linotype" w:hAnsi="Palatino Linotype"/>
        </w:rPr>
        <w:t xml:space="preserve"> </w:t>
      </w:r>
      <w:r w:rsidRPr="00E763C2">
        <w:rPr>
          <w:rFonts w:ascii="Palatino Linotype" w:hAnsi="Palatino Linotype"/>
        </w:rPr>
        <w:t>Protección</w:t>
      </w:r>
      <w:r w:rsidR="001F6EC4" w:rsidRPr="00E763C2">
        <w:rPr>
          <w:rFonts w:ascii="Palatino Linotype" w:hAnsi="Palatino Linotype"/>
        </w:rPr>
        <w:t xml:space="preserve"> </w:t>
      </w:r>
      <w:r w:rsidRPr="00E763C2">
        <w:rPr>
          <w:rFonts w:ascii="Palatino Linotype" w:hAnsi="Palatino Linotype"/>
        </w:rPr>
        <w:t>de</w:t>
      </w:r>
      <w:r w:rsidR="001F6EC4" w:rsidRPr="00E763C2">
        <w:rPr>
          <w:rFonts w:ascii="Palatino Linotype" w:hAnsi="Palatino Linotype"/>
        </w:rPr>
        <w:t xml:space="preserve"> </w:t>
      </w:r>
      <w:r w:rsidRPr="00E763C2">
        <w:rPr>
          <w:rFonts w:ascii="Palatino Linotype" w:hAnsi="Palatino Linotype"/>
        </w:rPr>
        <w:t>Datos</w:t>
      </w:r>
      <w:r w:rsidR="001F6EC4" w:rsidRPr="00E763C2">
        <w:rPr>
          <w:rFonts w:ascii="Palatino Linotype" w:hAnsi="Palatino Linotype"/>
        </w:rPr>
        <w:t xml:space="preserve"> </w:t>
      </w:r>
      <w:r w:rsidRPr="00E763C2">
        <w:rPr>
          <w:rFonts w:ascii="Palatino Linotype" w:hAnsi="Palatino Linotype"/>
        </w:rPr>
        <w:t>Personales</w:t>
      </w:r>
      <w:r w:rsidR="001F6EC4" w:rsidRPr="00E763C2">
        <w:rPr>
          <w:rFonts w:ascii="Palatino Linotype" w:hAnsi="Palatino Linotype"/>
        </w:rPr>
        <w:t xml:space="preserve"> </w:t>
      </w:r>
      <w:r w:rsidRPr="00E763C2">
        <w:rPr>
          <w:rFonts w:ascii="Palatino Linotype" w:hAnsi="Palatino Linotype"/>
        </w:rPr>
        <w:t>del</w:t>
      </w:r>
      <w:r w:rsidR="001F6EC4" w:rsidRPr="00E763C2">
        <w:rPr>
          <w:rFonts w:ascii="Palatino Linotype" w:hAnsi="Palatino Linotype"/>
        </w:rPr>
        <w:t xml:space="preserve"> </w:t>
      </w:r>
      <w:r w:rsidRPr="00E763C2">
        <w:rPr>
          <w:rFonts w:ascii="Palatino Linotype" w:hAnsi="Palatino Linotype"/>
        </w:rPr>
        <w:t>Estado</w:t>
      </w:r>
      <w:r w:rsidR="001F6EC4" w:rsidRPr="00E763C2">
        <w:rPr>
          <w:rFonts w:ascii="Palatino Linotype" w:hAnsi="Palatino Linotype"/>
        </w:rPr>
        <w:t xml:space="preserve"> </w:t>
      </w:r>
      <w:r w:rsidRPr="00E763C2">
        <w:rPr>
          <w:rFonts w:ascii="Palatino Linotype" w:hAnsi="Palatino Linotype"/>
        </w:rPr>
        <w:t>de</w:t>
      </w:r>
      <w:r w:rsidR="001F6EC4" w:rsidRPr="00E763C2">
        <w:rPr>
          <w:rFonts w:ascii="Palatino Linotype" w:hAnsi="Palatino Linotype"/>
        </w:rPr>
        <w:t xml:space="preserve"> </w:t>
      </w:r>
      <w:r w:rsidRPr="00E763C2">
        <w:rPr>
          <w:rFonts w:ascii="Palatino Linotype" w:hAnsi="Palatino Linotype"/>
        </w:rPr>
        <w:t>México</w:t>
      </w:r>
      <w:r w:rsidR="001F6EC4" w:rsidRPr="00E763C2">
        <w:rPr>
          <w:rFonts w:ascii="Palatino Linotype" w:hAnsi="Palatino Linotype"/>
        </w:rPr>
        <w:t xml:space="preserve"> </w:t>
      </w:r>
      <w:r w:rsidRPr="00E763C2">
        <w:rPr>
          <w:rFonts w:ascii="Palatino Linotype" w:hAnsi="Palatino Linotype"/>
        </w:rPr>
        <w:t>y</w:t>
      </w:r>
      <w:r w:rsidR="001F6EC4" w:rsidRPr="00E763C2">
        <w:rPr>
          <w:rFonts w:ascii="Palatino Linotype" w:hAnsi="Palatino Linotype"/>
        </w:rPr>
        <w:t xml:space="preserve"> </w:t>
      </w:r>
      <w:r w:rsidRPr="00E763C2">
        <w:rPr>
          <w:rFonts w:ascii="Palatino Linotype" w:hAnsi="Palatino Linotype"/>
        </w:rPr>
        <w:t>Municipios,</w:t>
      </w:r>
      <w:r w:rsidR="001F6EC4" w:rsidRPr="00E763C2">
        <w:rPr>
          <w:rFonts w:ascii="Palatino Linotype" w:hAnsi="Palatino Linotype"/>
        </w:rPr>
        <w:t xml:space="preserve"> </w:t>
      </w:r>
      <w:r w:rsidRPr="00E763C2">
        <w:rPr>
          <w:rFonts w:ascii="Palatino Linotype" w:hAnsi="Palatino Linotype"/>
        </w:rPr>
        <w:t>con</w:t>
      </w:r>
      <w:r w:rsidR="001F6EC4" w:rsidRPr="00E763C2">
        <w:rPr>
          <w:rFonts w:ascii="Palatino Linotype" w:hAnsi="Palatino Linotype"/>
        </w:rPr>
        <w:t xml:space="preserve"> </w:t>
      </w:r>
      <w:r w:rsidRPr="00E763C2">
        <w:rPr>
          <w:rFonts w:ascii="Palatino Linotype" w:hAnsi="Palatino Linotype"/>
        </w:rPr>
        <w:t>domicilio</w:t>
      </w:r>
      <w:r w:rsidR="001F6EC4" w:rsidRPr="00E763C2">
        <w:rPr>
          <w:rFonts w:ascii="Palatino Linotype" w:hAnsi="Palatino Linotype"/>
        </w:rPr>
        <w:t xml:space="preserve"> </w:t>
      </w:r>
      <w:r w:rsidRPr="00E763C2">
        <w:rPr>
          <w:rFonts w:ascii="Palatino Linotype" w:hAnsi="Palatino Linotype"/>
        </w:rPr>
        <w:t>en</w:t>
      </w:r>
      <w:r w:rsidR="001F6EC4" w:rsidRPr="00E763C2">
        <w:rPr>
          <w:rFonts w:ascii="Palatino Linotype" w:hAnsi="Palatino Linotype"/>
        </w:rPr>
        <w:t xml:space="preserve"> </w:t>
      </w:r>
      <w:r w:rsidRPr="00E763C2">
        <w:rPr>
          <w:rFonts w:ascii="Palatino Linotype" w:hAnsi="Palatino Linotype"/>
        </w:rPr>
        <w:t>Metepec,</w:t>
      </w:r>
      <w:r w:rsidR="001F6EC4" w:rsidRPr="00E763C2">
        <w:rPr>
          <w:rFonts w:ascii="Palatino Linotype" w:hAnsi="Palatino Linotype"/>
        </w:rPr>
        <w:t xml:space="preserve"> </w:t>
      </w:r>
      <w:r w:rsidRPr="00E763C2">
        <w:rPr>
          <w:rFonts w:ascii="Palatino Linotype" w:hAnsi="Palatino Linotype"/>
        </w:rPr>
        <w:t>Estado</w:t>
      </w:r>
      <w:r w:rsidR="001F6EC4" w:rsidRPr="00E763C2">
        <w:rPr>
          <w:rFonts w:ascii="Palatino Linotype" w:hAnsi="Palatino Linotype"/>
        </w:rPr>
        <w:t xml:space="preserve"> </w:t>
      </w:r>
      <w:r w:rsidRPr="00E763C2">
        <w:rPr>
          <w:rFonts w:ascii="Palatino Linotype" w:hAnsi="Palatino Linotype"/>
        </w:rPr>
        <w:t>de</w:t>
      </w:r>
      <w:r w:rsidR="001F6EC4" w:rsidRPr="00E763C2">
        <w:rPr>
          <w:rFonts w:ascii="Palatino Linotype" w:hAnsi="Palatino Linotype"/>
        </w:rPr>
        <w:t xml:space="preserve"> </w:t>
      </w:r>
      <w:r w:rsidRPr="00E763C2">
        <w:rPr>
          <w:rFonts w:ascii="Palatino Linotype" w:hAnsi="Palatino Linotype"/>
        </w:rPr>
        <w:t>México,</w:t>
      </w:r>
      <w:r w:rsidR="001F6EC4" w:rsidRPr="00E763C2">
        <w:rPr>
          <w:rFonts w:ascii="Palatino Linotype" w:hAnsi="Palatino Linotype"/>
        </w:rPr>
        <w:t xml:space="preserve"> </w:t>
      </w:r>
      <w:r w:rsidRPr="00E763C2">
        <w:rPr>
          <w:rFonts w:ascii="Palatino Linotype" w:hAnsi="Palatino Linotype"/>
        </w:rPr>
        <w:t>de</w:t>
      </w:r>
      <w:r w:rsidR="001F6EC4" w:rsidRPr="00E763C2">
        <w:rPr>
          <w:rFonts w:ascii="Palatino Linotype" w:hAnsi="Palatino Linotype"/>
        </w:rPr>
        <w:t xml:space="preserve"> </w:t>
      </w:r>
      <w:r w:rsidRPr="00E763C2">
        <w:rPr>
          <w:rFonts w:ascii="Palatino Linotype" w:hAnsi="Palatino Linotype"/>
        </w:rPr>
        <w:t>fecha</w:t>
      </w:r>
      <w:r w:rsidR="001F6EC4" w:rsidRPr="00E763C2">
        <w:rPr>
          <w:rFonts w:ascii="Palatino Linotype" w:hAnsi="Palatino Linotype"/>
        </w:rPr>
        <w:t xml:space="preserve"> </w:t>
      </w:r>
      <w:r w:rsidR="00EA4C8D" w:rsidRPr="00E763C2">
        <w:rPr>
          <w:rFonts w:ascii="Palatino Linotype" w:hAnsi="Palatino Linotype"/>
        </w:rPr>
        <w:t>diecinueve</w:t>
      </w:r>
      <w:r w:rsidR="002B6C73" w:rsidRPr="00E763C2">
        <w:rPr>
          <w:rFonts w:ascii="Palatino Linotype" w:hAnsi="Palatino Linotype"/>
        </w:rPr>
        <w:t xml:space="preserve"> de septiembre</w:t>
      </w:r>
      <w:r w:rsidR="00580C7C" w:rsidRPr="00E763C2">
        <w:rPr>
          <w:rFonts w:ascii="Palatino Linotype" w:hAnsi="Palatino Linotype"/>
        </w:rPr>
        <w:t xml:space="preserve"> </w:t>
      </w:r>
      <w:r w:rsidR="008F0748" w:rsidRPr="00E763C2">
        <w:rPr>
          <w:rFonts w:ascii="Palatino Linotype" w:hAnsi="Palatino Linotype"/>
        </w:rPr>
        <w:t xml:space="preserve">de dos mil </w:t>
      </w:r>
      <w:r w:rsidR="001327AE" w:rsidRPr="00E763C2">
        <w:rPr>
          <w:rFonts w:ascii="Palatino Linotype" w:hAnsi="Palatino Linotype"/>
        </w:rPr>
        <w:t>dieciocho.</w:t>
      </w:r>
    </w:p>
    <w:p w:rsidR="00F413DE" w:rsidRPr="00E763C2" w:rsidRDefault="00F413DE" w:rsidP="00E74FD5">
      <w:pPr>
        <w:spacing w:before="240" w:after="240" w:line="360" w:lineRule="auto"/>
        <w:jc w:val="both"/>
        <w:rPr>
          <w:rFonts w:ascii="Palatino Linotype" w:hAnsi="Palatino Linotype"/>
          <w:b/>
        </w:rPr>
      </w:pPr>
      <w:r w:rsidRPr="00E763C2">
        <w:rPr>
          <w:rFonts w:ascii="Palatino Linotype" w:hAnsi="Palatino Linotype"/>
        </w:rPr>
        <w:t>VISTO</w:t>
      </w:r>
      <w:r w:rsidR="001F6EC4" w:rsidRPr="00E763C2">
        <w:rPr>
          <w:rFonts w:ascii="Palatino Linotype" w:hAnsi="Palatino Linotype"/>
        </w:rPr>
        <w:t xml:space="preserve"> </w:t>
      </w:r>
      <w:r w:rsidR="00DD5205" w:rsidRPr="00E763C2">
        <w:rPr>
          <w:rFonts w:ascii="Palatino Linotype" w:hAnsi="Palatino Linotype"/>
        </w:rPr>
        <w:t>el</w:t>
      </w:r>
      <w:r w:rsidR="001F6EC4" w:rsidRPr="00E763C2">
        <w:rPr>
          <w:rFonts w:ascii="Palatino Linotype" w:hAnsi="Palatino Linotype"/>
        </w:rPr>
        <w:t xml:space="preserve"> </w:t>
      </w:r>
      <w:r w:rsidRPr="00E763C2">
        <w:rPr>
          <w:rFonts w:ascii="Palatino Linotype" w:hAnsi="Palatino Linotype"/>
        </w:rPr>
        <w:t>expediente</w:t>
      </w:r>
      <w:r w:rsidR="001F6EC4" w:rsidRPr="00E763C2">
        <w:rPr>
          <w:rFonts w:ascii="Palatino Linotype" w:hAnsi="Palatino Linotype"/>
        </w:rPr>
        <w:t xml:space="preserve"> </w:t>
      </w:r>
      <w:r w:rsidRPr="00E763C2">
        <w:rPr>
          <w:rFonts w:ascii="Palatino Linotype" w:hAnsi="Palatino Linotype"/>
        </w:rPr>
        <w:t>formado</w:t>
      </w:r>
      <w:r w:rsidR="001F6EC4" w:rsidRPr="00E763C2">
        <w:rPr>
          <w:rFonts w:ascii="Palatino Linotype" w:hAnsi="Palatino Linotype"/>
        </w:rPr>
        <w:t xml:space="preserve"> </w:t>
      </w:r>
      <w:r w:rsidRPr="00E763C2">
        <w:rPr>
          <w:rFonts w:ascii="Palatino Linotype" w:hAnsi="Palatino Linotype"/>
        </w:rPr>
        <w:t>con</w:t>
      </w:r>
      <w:r w:rsidR="001F6EC4" w:rsidRPr="00E763C2">
        <w:rPr>
          <w:rFonts w:ascii="Palatino Linotype" w:hAnsi="Palatino Linotype"/>
        </w:rPr>
        <w:t xml:space="preserve"> </w:t>
      </w:r>
      <w:r w:rsidRPr="00E763C2">
        <w:rPr>
          <w:rFonts w:ascii="Palatino Linotype" w:hAnsi="Palatino Linotype"/>
        </w:rPr>
        <w:t>motivo</w:t>
      </w:r>
      <w:r w:rsidR="001F6EC4" w:rsidRPr="00E763C2">
        <w:rPr>
          <w:rFonts w:ascii="Palatino Linotype" w:hAnsi="Palatino Linotype"/>
        </w:rPr>
        <w:t xml:space="preserve"> </w:t>
      </w:r>
      <w:r w:rsidRPr="00E763C2">
        <w:rPr>
          <w:rFonts w:ascii="Palatino Linotype" w:hAnsi="Palatino Linotype"/>
        </w:rPr>
        <w:t>de</w:t>
      </w:r>
      <w:r w:rsidR="00DD5205" w:rsidRPr="00E763C2">
        <w:rPr>
          <w:rFonts w:ascii="Palatino Linotype" w:hAnsi="Palatino Linotype"/>
        </w:rPr>
        <w:t>l</w:t>
      </w:r>
      <w:r w:rsidR="001F6EC4" w:rsidRPr="00E763C2">
        <w:rPr>
          <w:rFonts w:ascii="Palatino Linotype" w:hAnsi="Palatino Linotype"/>
        </w:rPr>
        <w:t xml:space="preserve"> </w:t>
      </w:r>
      <w:r w:rsidRPr="00E763C2">
        <w:rPr>
          <w:rFonts w:ascii="Palatino Linotype" w:hAnsi="Palatino Linotype"/>
        </w:rPr>
        <w:t>recurso</w:t>
      </w:r>
      <w:r w:rsidR="001F6EC4" w:rsidRPr="00E763C2">
        <w:rPr>
          <w:rFonts w:ascii="Palatino Linotype" w:hAnsi="Palatino Linotype"/>
        </w:rPr>
        <w:t xml:space="preserve"> </w:t>
      </w:r>
      <w:r w:rsidRPr="00E763C2">
        <w:rPr>
          <w:rFonts w:ascii="Palatino Linotype" w:hAnsi="Palatino Linotype"/>
        </w:rPr>
        <w:t>de</w:t>
      </w:r>
      <w:r w:rsidR="001F6EC4" w:rsidRPr="00E763C2">
        <w:rPr>
          <w:rFonts w:ascii="Palatino Linotype" w:hAnsi="Palatino Linotype"/>
        </w:rPr>
        <w:t xml:space="preserve"> </w:t>
      </w:r>
      <w:r w:rsidRPr="00E763C2">
        <w:rPr>
          <w:rFonts w:ascii="Palatino Linotype" w:hAnsi="Palatino Linotype"/>
        </w:rPr>
        <w:t>revisión</w:t>
      </w:r>
      <w:r w:rsidR="002F0A1D" w:rsidRPr="00E763C2">
        <w:rPr>
          <w:rFonts w:ascii="Palatino Linotype" w:hAnsi="Palatino Linotype"/>
        </w:rPr>
        <w:t xml:space="preserve"> </w:t>
      </w:r>
      <w:r w:rsidR="00F263E0" w:rsidRPr="00E763C2">
        <w:rPr>
          <w:rFonts w:ascii="Palatino Linotype" w:hAnsi="Palatino Linotype"/>
          <w:b/>
        </w:rPr>
        <w:t xml:space="preserve"> </w:t>
      </w:r>
      <w:r w:rsidR="00174CE5" w:rsidRPr="00E763C2">
        <w:rPr>
          <w:rFonts w:ascii="Palatino Linotype" w:hAnsi="Palatino Linotype"/>
          <w:b/>
        </w:rPr>
        <w:t>02867/INFOEM/IP/RR/2018</w:t>
      </w:r>
      <w:r w:rsidRPr="00E763C2">
        <w:rPr>
          <w:rFonts w:ascii="Palatino Linotype" w:hAnsi="Palatino Linotype"/>
        </w:rPr>
        <w:t>,</w:t>
      </w:r>
      <w:r w:rsidR="001F6EC4" w:rsidRPr="00E763C2">
        <w:rPr>
          <w:rFonts w:ascii="Palatino Linotype" w:hAnsi="Palatino Linotype"/>
        </w:rPr>
        <w:t xml:space="preserve"> </w:t>
      </w:r>
      <w:r w:rsidRPr="00E763C2">
        <w:rPr>
          <w:rFonts w:ascii="Palatino Linotype" w:hAnsi="Palatino Linotype"/>
        </w:rPr>
        <w:t>promovido</w:t>
      </w:r>
      <w:r w:rsidR="001F6EC4" w:rsidRPr="00E763C2">
        <w:rPr>
          <w:rFonts w:ascii="Palatino Linotype" w:hAnsi="Palatino Linotype"/>
        </w:rPr>
        <w:t xml:space="preserve"> </w:t>
      </w:r>
      <w:r w:rsidRPr="00E763C2">
        <w:rPr>
          <w:rFonts w:ascii="Palatino Linotype" w:hAnsi="Palatino Linotype"/>
        </w:rPr>
        <w:t>por</w:t>
      </w:r>
      <w:r w:rsidR="00580C7C" w:rsidRPr="00E763C2">
        <w:rPr>
          <w:rFonts w:ascii="Palatino Linotype" w:hAnsi="Palatino Linotype"/>
          <w:b/>
        </w:rPr>
        <w:t xml:space="preserve"> </w:t>
      </w:r>
      <w:r w:rsidR="004D3413">
        <w:rPr>
          <w:rFonts w:ascii="Palatino Linotype" w:hAnsi="Palatino Linotype"/>
          <w:b/>
        </w:rPr>
        <w:t>XXXXXXX</w:t>
      </w:r>
      <w:r w:rsidR="00174CE5" w:rsidRPr="00E763C2">
        <w:rPr>
          <w:rFonts w:ascii="Palatino Linotype" w:hAnsi="Palatino Linotype"/>
          <w:b/>
        </w:rPr>
        <w:t xml:space="preserve"> </w:t>
      </w:r>
      <w:r w:rsidR="004D3413">
        <w:rPr>
          <w:rFonts w:ascii="Palatino Linotype" w:hAnsi="Palatino Linotype"/>
          <w:b/>
        </w:rPr>
        <w:t>XXXXXXXXXX</w:t>
      </w:r>
      <w:r w:rsidR="00174CE5" w:rsidRPr="00E763C2">
        <w:rPr>
          <w:rFonts w:ascii="Palatino Linotype" w:hAnsi="Palatino Linotype"/>
          <w:b/>
        </w:rPr>
        <w:t xml:space="preserve"> </w:t>
      </w:r>
      <w:r w:rsidR="004D3413">
        <w:rPr>
          <w:rFonts w:ascii="Palatino Linotype" w:hAnsi="Palatino Linotype"/>
          <w:b/>
        </w:rPr>
        <w:t>X</w:t>
      </w:r>
      <w:r w:rsidRPr="00E763C2">
        <w:rPr>
          <w:rFonts w:ascii="Palatino Linotype" w:hAnsi="Palatino Linotype"/>
        </w:rPr>
        <w:t>,</w:t>
      </w:r>
      <w:r w:rsidR="002F0A1D" w:rsidRPr="00E763C2">
        <w:rPr>
          <w:rFonts w:ascii="Palatino Linotype" w:hAnsi="Palatino Linotype"/>
        </w:rPr>
        <w:t xml:space="preserve"> en</w:t>
      </w:r>
      <w:r w:rsidR="001F6EC4" w:rsidRPr="00E763C2">
        <w:rPr>
          <w:rFonts w:ascii="Palatino Linotype" w:hAnsi="Palatino Linotype"/>
        </w:rPr>
        <w:t xml:space="preserve"> </w:t>
      </w:r>
      <w:r w:rsidRPr="00E763C2">
        <w:rPr>
          <w:rFonts w:ascii="Palatino Linotype" w:hAnsi="Palatino Linotype"/>
        </w:rPr>
        <w:t>lo</w:t>
      </w:r>
      <w:r w:rsidR="001F6EC4" w:rsidRPr="00E763C2">
        <w:rPr>
          <w:rFonts w:ascii="Palatino Linotype" w:hAnsi="Palatino Linotype"/>
        </w:rPr>
        <w:t xml:space="preserve"> </w:t>
      </w:r>
      <w:r w:rsidRPr="00E763C2">
        <w:rPr>
          <w:rFonts w:ascii="Palatino Linotype" w:hAnsi="Palatino Linotype"/>
        </w:rPr>
        <w:t>sucesivo</w:t>
      </w:r>
      <w:r w:rsidR="001F6EC4" w:rsidRPr="00E763C2">
        <w:rPr>
          <w:rFonts w:ascii="Palatino Linotype" w:hAnsi="Palatino Linotype"/>
        </w:rPr>
        <w:t xml:space="preserve"> </w:t>
      </w:r>
      <w:r w:rsidR="00174CE5" w:rsidRPr="00E763C2">
        <w:rPr>
          <w:rFonts w:ascii="Palatino Linotype" w:hAnsi="Palatino Linotype"/>
          <w:b/>
        </w:rPr>
        <w:t>EL</w:t>
      </w:r>
      <w:r w:rsidR="00DC2F57" w:rsidRPr="00E763C2">
        <w:rPr>
          <w:rFonts w:ascii="Palatino Linotype" w:hAnsi="Palatino Linotype"/>
          <w:b/>
        </w:rPr>
        <w:t xml:space="preserve"> RECURRENTE</w:t>
      </w:r>
      <w:r w:rsidRPr="00E763C2">
        <w:rPr>
          <w:rFonts w:ascii="Palatino Linotype" w:hAnsi="Palatino Linotype"/>
        </w:rPr>
        <w:t>,</w:t>
      </w:r>
      <w:r w:rsidR="001F6EC4" w:rsidRPr="00E763C2">
        <w:rPr>
          <w:rFonts w:ascii="Palatino Linotype" w:hAnsi="Palatino Linotype"/>
        </w:rPr>
        <w:t xml:space="preserve"> </w:t>
      </w:r>
      <w:r w:rsidRPr="00E763C2">
        <w:rPr>
          <w:rFonts w:ascii="Palatino Linotype" w:hAnsi="Palatino Linotype"/>
        </w:rPr>
        <w:t>en</w:t>
      </w:r>
      <w:r w:rsidR="001F6EC4" w:rsidRPr="00E763C2">
        <w:rPr>
          <w:rFonts w:ascii="Palatino Linotype" w:hAnsi="Palatino Linotype"/>
        </w:rPr>
        <w:t xml:space="preserve"> </w:t>
      </w:r>
      <w:r w:rsidRPr="00E763C2">
        <w:rPr>
          <w:rFonts w:ascii="Palatino Linotype" w:hAnsi="Palatino Linotype"/>
        </w:rPr>
        <w:t>contra</w:t>
      </w:r>
      <w:r w:rsidR="001F6EC4" w:rsidRPr="00E763C2">
        <w:rPr>
          <w:rFonts w:ascii="Palatino Linotype" w:hAnsi="Palatino Linotype"/>
        </w:rPr>
        <w:t xml:space="preserve"> </w:t>
      </w:r>
      <w:r w:rsidRPr="00E763C2">
        <w:rPr>
          <w:rFonts w:ascii="Palatino Linotype" w:hAnsi="Palatino Linotype"/>
        </w:rPr>
        <w:t>de</w:t>
      </w:r>
      <w:r w:rsidR="001F6EC4" w:rsidRPr="00E763C2">
        <w:rPr>
          <w:rFonts w:ascii="Palatino Linotype" w:hAnsi="Palatino Linotype"/>
        </w:rPr>
        <w:t xml:space="preserve"> </w:t>
      </w:r>
      <w:r w:rsidRPr="00E763C2">
        <w:rPr>
          <w:rFonts w:ascii="Palatino Linotype" w:hAnsi="Palatino Linotype"/>
        </w:rPr>
        <w:t>la</w:t>
      </w:r>
      <w:r w:rsidR="004873B9" w:rsidRPr="00E763C2">
        <w:rPr>
          <w:rFonts w:ascii="Palatino Linotype" w:hAnsi="Palatino Linotype"/>
        </w:rPr>
        <w:t xml:space="preserve"> </w:t>
      </w:r>
      <w:r w:rsidRPr="00E763C2">
        <w:rPr>
          <w:rFonts w:ascii="Palatino Linotype" w:hAnsi="Palatino Linotype"/>
        </w:rPr>
        <w:t>respuesta</w:t>
      </w:r>
      <w:r w:rsidR="001F6EC4" w:rsidRPr="00E763C2">
        <w:rPr>
          <w:rFonts w:ascii="Palatino Linotype" w:hAnsi="Palatino Linotype"/>
        </w:rPr>
        <w:t xml:space="preserve"> </w:t>
      </w:r>
      <w:r w:rsidRPr="00E763C2">
        <w:rPr>
          <w:rFonts w:ascii="Palatino Linotype" w:hAnsi="Palatino Linotype"/>
        </w:rPr>
        <w:t>emitida</w:t>
      </w:r>
      <w:r w:rsidR="001F6EC4" w:rsidRPr="00E763C2">
        <w:rPr>
          <w:rFonts w:ascii="Palatino Linotype" w:hAnsi="Palatino Linotype"/>
        </w:rPr>
        <w:t xml:space="preserve"> </w:t>
      </w:r>
      <w:r w:rsidRPr="00E763C2">
        <w:rPr>
          <w:rFonts w:ascii="Palatino Linotype" w:hAnsi="Palatino Linotype"/>
        </w:rPr>
        <w:t>por</w:t>
      </w:r>
      <w:r w:rsidR="00FF0BC8" w:rsidRPr="00E763C2">
        <w:rPr>
          <w:rFonts w:ascii="Palatino Linotype" w:hAnsi="Palatino Linotype"/>
        </w:rPr>
        <w:t xml:space="preserve"> </w:t>
      </w:r>
      <w:r w:rsidR="00174CE5" w:rsidRPr="00E763C2">
        <w:rPr>
          <w:rFonts w:ascii="Palatino Linotype" w:hAnsi="Palatino Linotype"/>
        </w:rPr>
        <w:t>la</w:t>
      </w:r>
      <w:r w:rsidR="001327AE" w:rsidRPr="00E763C2">
        <w:rPr>
          <w:rFonts w:ascii="Palatino Linotype" w:hAnsi="Palatino Linotype"/>
        </w:rPr>
        <w:t xml:space="preserve"> </w:t>
      </w:r>
      <w:r w:rsidR="00174CE5" w:rsidRPr="00E763C2">
        <w:rPr>
          <w:rFonts w:ascii="Palatino Linotype" w:hAnsi="Palatino Linotype"/>
          <w:b/>
        </w:rPr>
        <w:t>Secretaría de Educación</w:t>
      </w:r>
      <w:r w:rsidR="001327AE" w:rsidRPr="00E763C2">
        <w:rPr>
          <w:rFonts w:ascii="Palatino Linotype" w:hAnsi="Palatino Linotype"/>
        </w:rPr>
        <w:t xml:space="preserve">, </w:t>
      </w:r>
      <w:r w:rsidRPr="00E763C2">
        <w:rPr>
          <w:rFonts w:ascii="Palatino Linotype" w:hAnsi="Palatino Linotype"/>
        </w:rPr>
        <w:t>en</w:t>
      </w:r>
      <w:r w:rsidR="001F6EC4" w:rsidRPr="00E763C2">
        <w:rPr>
          <w:rFonts w:ascii="Palatino Linotype" w:hAnsi="Palatino Linotype"/>
        </w:rPr>
        <w:t xml:space="preserve"> </w:t>
      </w:r>
      <w:r w:rsidRPr="00E763C2">
        <w:rPr>
          <w:rFonts w:ascii="Palatino Linotype" w:hAnsi="Palatino Linotype"/>
        </w:rPr>
        <w:t>lo</w:t>
      </w:r>
      <w:r w:rsidR="001F6EC4" w:rsidRPr="00E763C2">
        <w:rPr>
          <w:rFonts w:ascii="Palatino Linotype" w:hAnsi="Palatino Linotype"/>
        </w:rPr>
        <w:t xml:space="preserve"> </w:t>
      </w:r>
      <w:r w:rsidR="00006424" w:rsidRPr="00E763C2">
        <w:rPr>
          <w:rFonts w:ascii="Palatino Linotype" w:hAnsi="Palatino Linotype"/>
        </w:rPr>
        <w:t>subsecuente</w:t>
      </w:r>
      <w:r w:rsidR="001F6EC4" w:rsidRPr="00E763C2">
        <w:rPr>
          <w:rFonts w:ascii="Palatino Linotype" w:hAnsi="Palatino Linotype"/>
        </w:rPr>
        <w:t xml:space="preserve"> </w:t>
      </w:r>
      <w:r w:rsidRPr="00E763C2">
        <w:rPr>
          <w:rFonts w:ascii="Palatino Linotype" w:hAnsi="Palatino Linotype"/>
          <w:b/>
        </w:rPr>
        <w:t>EL</w:t>
      </w:r>
      <w:r w:rsidR="001F6EC4" w:rsidRPr="00E763C2">
        <w:rPr>
          <w:rFonts w:ascii="Palatino Linotype" w:hAnsi="Palatino Linotype"/>
          <w:b/>
        </w:rPr>
        <w:t xml:space="preserve"> </w:t>
      </w:r>
      <w:r w:rsidRPr="00E763C2">
        <w:rPr>
          <w:rFonts w:ascii="Palatino Linotype" w:hAnsi="Palatino Linotype"/>
          <w:b/>
        </w:rPr>
        <w:t>SUJETO</w:t>
      </w:r>
      <w:r w:rsidR="001F6EC4" w:rsidRPr="00E763C2">
        <w:rPr>
          <w:rFonts w:ascii="Palatino Linotype" w:hAnsi="Palatino Linotype"/>
          <w:b/>
        </w:rPr>
        <w:t xml:space="preserve"> </w:t>
      </w:r>
      <w:r w:rsidRPr="00E763C2">
        <w:rPr>
          <w:rFonts w:ascii="Palatino Linotype" w:hAnsi="Palatino Linotype"/>
          <w:b/>
        </w:rPr>
        <w:t>OBLIGADO</w:t>
      </w:r>
      <w:r w:rsidRPr="00E763C2">
        <w:rPr>
          <w:rFonts w:ascii="Palatino Linotype" w:hAnsi="Palatino Linotype"/>
        </w:rPr>
        <w:t>,</w:t>
      </w:r>
      <w:r w:rsidR="001F6EC4" w:rsidRPr="00E763C2">
        <w:rPr>
          <w:rFonts w:ascii="Palatino Linotype" w:hAnsi="Palatino Linotype"/>
        </w:rPr>
        <w:t xml:space="preserve"> </w:t>
      </w:r>
      <w:r w:rsidRPr="00E763C2">
        <w:rPr>
          <w:rFonts w:ascii="Palatino Linotype" w:hAnsi="Palatino Linotype"/>
        </w:rPr>
        <w:t>se</w:t>
      </w:r>
      <w:r w:rsidR="001F6EC4" w:rsidRPr="00E763C2">
        <w:rPr>
          <w:rFonts w:ascii="Palatino Linotype" w:hAnsi="Palatino Linotype"/>
        </w:rPr>
        <w:t xml:space="preserve"> </w:t>
      </w:r>
      <w:r w:rsidRPr="00E763C2">
        <w:rPr>
          <w:rFonts w:ascii="Palatino Linotype" w:hAnsi="Palatino Linotype"/>
        </w:rPr>
        <w:t>procede</w:t>
      </w:r>
      <w:r w:rsidR="001F6EC4" w:rsidRPr="00E763C2">
        <w:rPr>
          <w:rFonts w:ascii="Palatino Linotype" w:hAnsi="Palatino Linotype"/>
        </w:rPr>
        <w:t xml:space="preserve"> </w:t>
      </w:r>
      <w:r w:rsidRPr="00E763C2">
        <w:rPr>
          <w:rFonts w:ascii="Palatino Linotype" w:hAnsi="Palatino Linotype"/>
        </w:rPr>
        <w:t>a</w:t>
      </w:r>
      <w:r w:rsidR="001F6EC4" w:rsidRPr="00E763C2">
        <w:rPr>
          <w:rFonts w:ascii="Palatino Linotype" w:hAnsi="Palatino Linotype"/>
        </w:rPr>
        <w:t xml:space="preserve"> </w:t>
      </w:r>
      <w:r w:rsidRPr="00E763C2">
        <w:rPr>
          <w:rFonts w:ascii="Palatino Linotype" w:hAnsi="Palatino Linotype"/>
        </w:rPr>
        <w:t>dictar</w:t>
      </w:r>
      <w:r w:rsidR="001F6EC4" w:rsidRPr="00E763C2">
        <w:rPr>
          <w:rFonts w:ascii="Palatino Linotype" w:hAnsi="Palatino Linotype"/>
        </w:rPr>
        <w:t xml:space="preserve"> </w:t>
      </w:r>
      <w:r w:rsidRPr="00E763C2">
        <w:rPr>
          <w:rFonts w:ascii="Palatino Linotype" w:hAnsi="Palatino Linotype"/>
        </w:rPr>
        <w:t>la</w:t>
      </w:r>
      <w:r w:rsidR="001F6EC4" w:rsidRPr="00E763C2">
        <w:rPr>
          <w:rFonts w:ascii="Palatino Linotype" w:hAnsi="Palatino Linotype"/>
        </w:rPr>
        <w:t xml:space="preserve"> </w:t>
      </w:r>
      <w:r w:rsidRPr="00E763C2">
        <w:rPr>
          <w:rFonts w:ascii="Palatino Linotype" w:hAnsi="Palatino Linotype"/>
        </w:rPr>
        <w:t>presente</w:t>
      </w:r>
      <w:r w:rsidR="001F6EC4" w:rsidRPr="00E763C2">
        <w:rPr>
          <w:rFonts w:ascii="Palatino Linotype" w:hAnsi="Palatino Linotype"/>
        </w:rPr>
        <w:t xml:space="preserve"> </w:t>
      </w:r>
      <w:r w:rsidRPr="00E763C2">
        <w:rPr>
          <w:rFonts w:ascii="Palatino Linotype" w:hAnsi="Palatino Linotype"/>
        </w:rPr>
        <w:t>resolución</w:t>
      </w:r>
      <w:r w:rsidR="001F6EC4" w:rsidRPr="00E763C2">
        <w:rPr>
          <w:rFonts w:ascii="Palatino Linotype" w:hAnsi="Palatino Linotype"/>
        </w:rPr>
        <w:t xml:space="preserve"> </w:t>
      </w:r>
      <w:r w:rsidRPr="00E763C2">
        <w:rPr>
          <w:rFonts w:ascii="Palatino Linotype" w:hAnsi="Palatino Linotype"/>
        </w:rPr>
        <w:t>con</w:t>
      </w:r>
      <w:r w:rsidR="001F6EC4" w:rsidRPr="00E763C2">
        <w:rPr>
          <w:rFonts w:ascii="Palatino Linotype" w:hAnsi="Palatino Linotype"/>
        </w:rPr>
        <w:t xml:space="preserve"> </w:t>
      </w:r>
      <w:r w:rsidRPr="00E763C2">
        <w:rPr>
          <w:rFonts w:ascii="Palatino Linotype" w:hAnsi="Palatino Linotype"/>
        </w:rPr>
        <w:t>base</w:t>
      </w:r>
      <w:r w:rsidR="001F6EC4" w:rsidRPr="00E763C2">
        <w:rPr>
          <w:rFonts w:ascii="Palatino Linotype" w:hAnsi="Palatino Linotype"/>
        </w:rPr>
        <w:t xml:space="preserve"> </w:t>
      </w:r>
      <w:r w:rsidRPr="00E763C2">
        <w:rPr>
          <w:rFonts w:ascii="Palatino Linotype" w:hAnsi="Palatino Linotype"/>
        </w:rPr>
        <w:t>en</w:t>
      </w:r>
      <w:r w:rsidR="001F6EC4" w:rsidRPr="00E763C2">
        <w:rPr>
          <w:rFonts w:ascii="Palatino Linotype" w:hAnsi="Palatino Linotype"/>
        </w:rPr>
        <w:t xml:space="preserve"> </w:t>
      </w:r>
      <w:r w:rsidRPr="00E763C2">
        <w:rPr>
          <w:rFonts w:ascii="Palatino Linotype" w:hAnsi="Palatino Linotype"/>
        </w:rPr>
        <w:t>lo</w:t>
      </w:r>
      <w:r w:rsidR="001F6EC4" w:rsidRPr="00E763C2">
        <w:rPr>
          <w:rFonts w:ascii="Palatino Linotype" w:hAnsi="Palatino Linotype"/>
        </w:rPr>
        <w:t xml:space="preserve"> </w:t>
      </w:r>
      <w:r w:rsidRPr="00E763C2">
        <w:rPr>
          <w:rFonts w:ascii="Palatino Linotype" w:hAnsi="Palatino Linotype"/>
        </w:rPr>
        <w:t>siguiente:</w:t>
      </w:r>
      <w:r w:rsidR="001F6EC4" w:rsidRPr="00E763C2">
        <w:rPr>
          <w:rFonts w:ascii="Palatino Linotype" w:hAnsi="Palatino Linotype"/>
        </w:rPr>
        <w:t xml:space="preserve"> </w:t>
      </w:r>
      <w:bookmarkStart w:id="0" w:name="_GoBack"/>
      <w:bookmarkEnd w:id="0"/>
    </w:p>
    <w:p w:rsidR="00A2780F" w:rsidRPr="00E763C2" w:rsidRDefault="00A2780F" w:rsidP="00E74FD5">
      <w:pPr>
        <w:spacing w:before="240" w:after="240" w:line="360" w:lineRule="auto"/>
        <w:jc w:val="center"/>
        <w:rPr>
          <w:rFonts w:ascii="Palatino Linotype" w:hAnsi="Palatino Linotype"/>
          <w:b/>
          <w:bCs/>
          <w:spacing w:val="60"/>
          <w:sz w:val="28"/>
          <w:szCs w:val="28"/>
        </w:rPr>
      </w:pPr>
      <w:r w:rsidRPr="00E763C2">
        <w:rPr>
          <w:rFonts w:ascii="Palatino Linotype" w:hAnsi="Palatino Linotype"/>
          <w:b/>
          <w:bCs/>
          <w:spacing w:val="60"/>
          <w:sz w:val="28"/>
          <w:szCs w:val="28"/>
        </w:rPr>
        <w:t>RESULTANDO</w:t>
      </w:r>
    </w:p>
    <w:p w:rsidR="003C718E" w:rsidRPr="00E763C2" w:rsidRDefault="00E922C1" w:rsidP="00E74FD5">
      <w:pPr>
        <w:pStyle w:val="Prrafodelista"/>
        <w:spacing w:before="240" w:after="240" w:line="360" w:lineRule="auto"/>
        <w:ind w:left="0"/>
        <w:jc w:val="both"/>
        <w:rPr>
          <w:rFonts w:ascii="Palatino Linotype" w:hAnsi="Palatino Linotype" w:cs="Arial"/>
        </w:rPr>
      </w:pPr>
      <w:r w:rsidRPr="00E763C2">
        <w:rPr>
          <w:rFonts w:ascii="Palatino Linotype" w:hAnsi="Palatino Linotype"/>
          <w:b/>
          <w:sz w:val="28"/>
          <w:szCs w:val="28"/>
        </w:rPr>
        <w:t>I.</w:t>
      </w:r>
      <w:r w:rsidRPr="00E763C2">
        <w:rPr>
          <w:rFonts w:ascii="Palatino Linotype" w:hAnsi="Palatino Linotype"/>
          <w:b/>
        </w:rPr>
        <w:t xml:space="preserve"> </w:t>
      </w:r>
      <w:r w:rsidR="00995EFF" w:rsidRPr="00E763C2">
        <w:rPr>
          <w:rFonts w:ascii="Palatino Linotype" w:hAnsi="Palatino Linotype"/>
        </w:rPr>
        <w:t xml:space="preserve">El </w:t>
      </w:r>
      <w:r w:rsidR="00A76F5D" w:rsidRPr="00E763C2">
        <w:rPr>
          <w:rFonts w:ascii="Palatino Linotype" w:hAnsi="Palatino Linotype"/>
        </w:rPr>
        <w:t>nueve</w:t>
      </w:r>
      <w:r w:rsidR="000F2C60" w:rsidRPr="00E763C2">
        <w:rPr>
          <w:rFonts w:ascii="Palatino Linotype" w:hAnsi="Palatino Linotype"/>
        </w:rPr>
        <w:t xml:space="preserve"> de julio</w:t>
      </w:r>
      <w:r w:rsidR="00845933" w:rsidRPr="00E763C2">
        <w:rPr>
          <w:rFonts w:ascii="Palatino Linotype" w:hAnsi="Palatino Linotype"/>
        </w:rPr>
        <w:t xml:space="preserve"> de dos mil dieciocho</w:t>
      </w:r>
      <w:r w:rsidR="003C718E" w:rsidRPr="00E763C2">
        <w:rPr>
          <w:rFonts w:ascii="Palatino Linotype" w:hAnsi="Palatino Linotype"/>
        </w:rPr>
        <w:t xml:space="preserve">, </w:t>
      </w:r>
      <w:r w:rsidR="0030646B" w:rsidRPr="00E763C2">
        <w:rPr>
          <w:rFonts w:ascii="Palatino Linotype" w:hAnsi="Palatino Linotype"/>
          <w:b/>
        </w:rPr>
        <w:t>EL</w:t>
      </w:r>
      <w:r w:rsidR="00DC2F57" w:rsidRPr="00E763C2">
        <w:rPr>
          <w:rFonts w:ascii="Palatino Linotype" w:hAnsi="Palatino Linotype"/>
          <w:b/>
        </w:rPr>
        <w:t xml:space="preserve"> RECURRENTE</w:t>
      </w:r>
      <w:r w:rsidR="003C718E" w:rsidRPr="00E763C2">
        <w:rPr>
          <w:rFonts w:ascii="Palatino Linotype" w:hAnsi="Palatino Linotype"/>
        </w:rPr>
        <w:t xml:space="preserve"> presentó a través del Sistema de </w:t>
      </w:r>
      <w:r w:rsidR="003C718E" w:rsidRPr="00E763C2">
        <w:rPr>
          <w:rFonts w:ascii="Palatino Linotype" w:hAnsi="Palatino Linotype" w:cs="Arial"/>
        </w:rPr>
        <w:t>Acceso</w:t>
      </w:r>
      <w:r w:rsidR="003C718E" w:rsidRPr="00E763C2">
        <w:rPr>
          <w:rFonts w:ascii="Palatino Linotype" w:hAnsi="Palatino Linotype"/>
        </w:rPr>
        <w:t xml:space="preserve"> a la Información Mexiquense, en lo subsecuente</w:t>
      </w:r>
      <w:r w:rsidR="002076E5" w:rsidRPr="00E763C2">
        <w:rPr>
          <w:rFonts w:ascii="Palatino Linotype" w:hAnsi="Palatino Linotype"/>
        </w:rPr>
        <w:t xml:space="preserve"> el </w:t>
      </w:r>
      <w:r w:rsidR="003C718E" w:rsidRPr="00E763C2">
        <w:rPr>
          <w:rFonts w:ascii="Palatino Linotype" w:hAnsi="Palatino Linotype"/>
          <w:b/>
        </w:rPr>
        <w:t>SAIMEX</w:t>
      </w:r>
      <w:r w:rsidR="009F1AB6" w:rsidRPr="00E763C2">
        <w:rPr>
          <w:rFonts w:ascii="Palatino Linotype" w:hAnsi="Palatino Linotype"/>
        </w:rPr>
        <w:t>,</w:t>
      </w:r>
      <w:r w:rsidR="003C718E" w:rsidRPr="00E763C2">
        <w:rPr>
          <w:rFonts w:ascii="Palatino Linotype" w:hAnsi="Palatino Linotype"/>
        </w:rPr>
        <w:t xml:space="preserve"> ante </w:t>
      </w:r>
      <w:r w:rsidR="003C718E" w:rsidRPr="00E763C2">
        <w:rPr>
          <w:rFonts w:ascii="Palatino Linotype" w:hAnsi="Palatino Linotype"/>
          <w:b/>
        </w:rPr>
        <w:t>EL SUJETO OBLIGADO</w:t>
      </w:r>
      <w:r w:rsidR="003C718E" w:rsidRPr="00E763C2">
        <w:rPr>
          <w:rFonts w:ascii="Palatino Linotype" w:hAnsi="Palatino Linotype"/>
        </w:rPr>
        <w:t xml:space="preserve">, la solicitud de acceso a información pública, </w:t>
      </w:r>
      <w:r w:rsidR="00F836BA" w:rsidRPr="00E763C2">
        <w:rPr>
          <w:rFonts w:ascii="Palatino Linotype" w:hAnsi="Palatino Linotype"/>
        </w:rPr>
        <w:t xml:space="preserve">a la que se le </w:t>
      </w:r>
      <w:r w:rsidR="003C718E" w:rsidRPr="00E763C2">
        <w:rPr>
          <w:rFonts w:ascii="Palatino Linotype" w:hAnsi="Palatino Linotype"/>
        </w:rPr>
        <w:t>asign</w:t>
      </w:r>
      <w:r w:rsidR="00F836BA" w:rsidRPr="00E763C2">
        <w:rPr>
          <w:rFonts w:ascii="Palatino Linotype" w:hAnsi="Palatino Linotype"/>
        </w:rPr>
        <w:t>ó</w:t>
      </w:r>
      <w:r w:rsidR="003C718E" w:rsidRPr="00E763C2">
        <w:rPr>
          <w:rFonts w:ascii="Palatino Linotype" w:hAnsi="Palatino Linotype"/>
        </w:rPr>
        <w:t xml:space="preserve"> el número </w:t>
      </w:r>
      <w:r w:rsidR="00A76F5D" w:rsidRPr="00E763C2">
        <w:rPr>
          <w:rFonts w:ascii="Palatino Linotype" w:hAnsi="Palatino Linotype"/>
          <w:b/>
          <w:bCs/>
        </w:rPr>
        <w:t>00525/SE/IP/2018</w:t>
      </w:r>
      <w:r w:rsidR="00006424" w:rsidRPr="00E763C2">
        <w:rPr>
          <w:rFonts w:ascii="Palatino Linotype" w:hAnsi="Palatino Linotype"/>
        </w:rPr>
        <w:t>, mediante la cual solicitó</w:t>
      </w:r>
      <w:r w:rsidR="007E36A0" w:rsidRPr="00E763C2">
        <w:rPr>
          <w:rFonts w:ascii="Palatino Linotype" w:hAnsi="Palatino Linotype"/>
        </w:rPr>
        <w:t>:</w:t>
      </w:r>
    </w:p>
    <w:p w:rsidR="000A1149" w:rsidRPr="00E763C2" w:rsidRDefault="00741570" w:rsidP="00C249E1">
      <w:pPr>
        <w:spacing w:before="120" w:after="120"/>
        <w:ind w:left="851" w:right="902"/>
        <w:jc w:val="both"/>
        <w:rPr>
          <w:rFonts w:ascii="Palatino Linotype" w:hAnsi="Palatino Linotype"/>
          <w:i/>
          <w:sz w:val="22"/>
          <w:szCs w:val="22"/>
        </w:rPr>
      </w:pPr>
      <w:r w:rsidRPr="00E763C2">
        <w:rPr>
          <w:rFonts w:ascii="Palatino Linotype" w:hAnsi="Palatino Linotype" w:cs="Arial"/>
          <w:i/>
          <w:sz w:val="22"/>
          <w:szCs w:val="22"/>
        </w:rPr>
        <w:t>“</w:t>
      </w:r>
      <w:r w:rsidR="00A76F5D" w:rsidRPr="00E763C2">
        <w:rPr>
          <w:rFonts w:ascii="Palatino Linotype" w:hAnsi="Palatino Linotype" w:cs="Arial"/>
          <w:i/>
          <w:sz w:val="22"/>
          <w:szCs w:val="22"/>
        </w:rPr>
        <w:t>DURANTE LOS ÚLTIMOS TRES CICLOS ESCOLARES LAS DIRECCIÓN DE LA ESCUELA ESTABLECIÓ LA POLÍTICA DE REALIZAR UN COBRO POR CONCEPTO DE FOTOCOPIADO E IMPRESIÓN HACIENDO LA VENTA DE VALES POR ESOS CONCEPTOS. SE SOLICITA SABER Y CONOCER LOS INGRESOS Y SU EGRESOS (GASTOS REALIZADOS) DURANTE LOS ÚLTIMOS DOS CICLOS ESCOLARES (EN CASO DE NO ESTABLECER LOS ÚLTIMOS DOS CICLOS) SABER INGRESOS Y EGRES0S DEL CICLO ESCOLAR 2017-2018 SE SOLICITA LOS ESTADOS DE CUENTA BANCARIA DONDE SE REFLEJAN LOS INGRESOS FACTURAS DE LOS GASTOS REALIZADOS CON LOS INGRESOS POR ESTOS CONCEPTOS Y ESTADO DE CUENTA BANCARIA DONDE SE REFLEJE EL GASTO. DOCUMENTO EMITIDO POR LA DEPENDENCIA SUPERIOR QUE AUTORIZO EL COBRO POR ESTOS CONCEPTOS.</w:t>
      </w:r>
      <w:r w:rsidR="000F2C60" w:rsidRPr="00E763C2">
        <w:rPr>
          <w:rFonts w:ascii="Palatino Linotype" w:hAnsi="Palatino Linotype" w:cs="Arial"/>
          <w:i/>
          <w:sz w:val="22"/>
          <w:szCs w:val="22"/>
        </w:rPr>
        <w:t>CE”</w:t>
      </w:r>
      <w:r w:rsidR="008E728B" w:rsidRPr="00E763C2">
        <w:rPr>
          <w:rFonts w:ascii="Palatino Linotype" w:hAnsi="Palatino Linotype" w:cs="Arial"/>
          <w:i/>
          <w:sz w:val="22"/>
          <w:szCs w:val="22"/>
        </w:rPr>
        <w:t xml:space="preserve"> </w:t>
      </w:r>
      <w:r w:rsidR="0075370C" w:rsidRPr="00E763C2">
        <w:rPr>
          <w:rFonts w:ascii="Palatino Linotype" w:hAnsi="Palatino Linotype"/>
          <w:i/>
          <w:sz w:val="22"/>
          <w:szCs w:val="22"/>
        </w:rPr>
        <w:t>(Sic</w:t>
      </w:r>
      <w:r w:rsidR="008A26B4" w:rsidRPr="00E763C2">
        <w:rPr>
          <w:rFonts w:ascii="Palatino Linotype" w:hAnsi="Palatino Linotype"/>
          <w:i/>
          <w:sz w:val="22"/>
          <w:szCs w:val="22"/>
        </w:rPr>
        <w:t>)</w:t>
      </w:r>
    </w:p>
    <w:p w:rsidR="00BF6073" w:rsidRPr="00E763C2" w:rsidRDefault="00BF6073" w:rsidP="00BF6073">
      <w:pPr>
        <w:spacing w:before="240" w:after="240" w:line="360" w:lineRule="auto"/>
        <w:ind w:right="49"/>
        <w:jc w:val="both"/>
        <w:rPr>
          <w:rFonts w:ascii="Palatino Linotype" w:hAnsi="Palatino Linotype"/>
        </w:rPr>
      </w:pPr>
      <w:r w:rsidRPr="00E763C2">
        <w:rPr>
          <w:rFonts w:ascii="Palatino Linotype" w:hAnsi="Palatino Linotype"/>
        </w:rPr>
        <w:lastRenderedPageBreak/>
        <w:t xml:space="preserve">Precisando que el solicitante adjuntó el archivo denominado </w:t>
      </w:r>
      <w:r w:rsidRPr="00E763C2">
        <w:rPr>
          <w:rFonts w:ascii="Palatino Linotype" w:hAnsi="Palatino Linotype"/>
          <w:i/>
        </w:rPr>
        <w:t>“</w:t>
      </w:r>
      <w:r w:rsidRPr="00E763C2">
        <w:rPr>
          <w:rFonts w:ascii="Palatino Linotype" w:hAnsi="Palatino Linotype"/>
          <w:b/>
          <w:i/>
        </w:rPr>
        <w:t>VALES.pdf</w:t>
      </w:r>
      <w:r w:rsidRPr="00E763C2">
        <w:rPr>
          <w:rFonts w:ascii="Palatino Linotype" w:hAnsi="Palatino Linotype"/>
        </w:rPr>
        <w:t>”, que de manera medular contienen lo siguiente:</w:t>
      </w:r>
    </w:p>
    <w:p w:rsidR="00BF6073" w:rsidRPr="00E763C2" w:rsidRDefault="00BF6073" w:rsidP="00BF6073">
      <w:pPr>
        <w:spacing w:before="240" w:after="240" w:line="360" w:lineRule="auto"/>
        <w:ind w:right="49"/>
        <w:jc w:val="center"/>
        <w:rPr>
          <w:rFonts w:ascii="Palatino Linotype" w:hAnsi="Palatino Linotype"/>
        </w:rPr>
      </w:pPr>
      <w:r w:rsidRPr="00E763C2">
        <w:rPr>
          <w:noProof/>
          <w:lang w:eastAsia="es-MX"/>
        </w:rPr>
        <w:drawing>
          <wp:inline distT="0" distB="0" distL="0" distR="0" wp14:anchorId="4C0B7469" wp14:editId="78969309">
            <wp:extent cx="4346186" cy="4186555"/>
            <wp:effectExtent l="0" t="0" r="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5996" t="14370" r="28760" b="7483"/>
                    <a:stretch/>
                  </pic:blipFill>
                  <pic:spPr bwMode="auto">
                    <a:xfrm>
                      <a:off x="0" y="0"/>
                      <a:ext cx="4366798" cy="4206410"/>
                    </a:xfrm>
                    <a:prstGeom prst="rect">
                      <a:avLst/>
                    </a:prstGeom>
                    <a:ln>
                      <a:noFill/>
                    </a:ln>
                    <a:extLst>
                      <a:ext uri="{53640926-AAD7-44D8-BBD7-CCE9431645EC}">
                        <a14:shadowObscured xmlns:a14="http://schemas.microsoft.com/office/drawing/2010/main"/>
                      </a:ext>
                    </a:extLst>
                  </pic:spPr>
                </pic:pic>
              </a:graphicData>
            </a:graphic>
          </wp:inline>
        </w:drawing>
      </w:r>
    </w:p>
    <w:p w:rsidR="00006424" w:rsidRPr="00E763C2" w:rsidRDefault="00006424" w:rsidP="00E74FD5">
      <w:pPr>
        <w:spacing w:before="240" w:after="240" w:line="360" w:lineRule="auto"/>
        <w:ind w:right="616"/>
        <w:jc w:val="both"/>
        <w:rPr>
          <w:rFonts w:ascii="Palatino Linotype" w:hAnsi="Palatino Linotype"/>
        </w:rPr>
      </w:pPr>
      <w:r w:rsidRPr="00E763C2">
        <w:rPr>
          <w:rFonts w:ascii="Palatino Linotype" w:hAnsi="Palatino Linotype"/>
          <w:b/>
        </w:rPr>
        <w:t>Modalidad de Entrega:</w:t>
      </w:r>
      <w:r w:rsidRPr="00E763C2">
        <w:rPr>
          <w:rFonts w:ascii="Palatino Linotype" w:hAnsi="Palatino Linotype"/>
        </w:rPr>
        <w:t xml:space="preserve"> </w:t>
      </w:r>
      <w:r w:rsidR="00BF6073" w:rsidRPr="00E763C2">
        <w:rPr>
          <w:rFonts w:ascii="Palatino Linotype" w:hAnsi="Palatino Linotype"/>
          <w:b/>
        </w:rPr>
        <w:t>SAIMEX</w:t>
      </w:r>
      <w:r w:rsidR="008219D8" w:rsidRPr="00E763C2">
        <w:rPr>
          <w:rFonts w:ascii="Palatino Linotype" w:hAnsi="Palatino Linotype"/>
        </w:rPr>
        <w:t>.</w:t>
      </w:r>
    </w:p>
    <w:p w:rsidR="009466F4" w:rsidRPr="00E763C2" w:rsidRDefault="009466F4" w:rsidP="009466F4">
      <w:pPr>
        <w:pStyle w:val="Prrafodelista"/>
        <w:spacing w:before="240" w:after="240" w:line="360" w:lineRule="auto"/>
        <w:ind w:left="0"/>
        <w:jc w:val="both"/>
        <w:rPr>
          <w:rFonts w:ascii="Palatino Linotype" w:hAnsi="Palatino Linotype" w:cs="Arial"/>
        </w:rPr>
      </w:pPr>
      <w:r w:rsidRPr="00E763C2">
        <w:rPr>
          <w:rFonts w:ascii="Palatino Linotype" w:hAnsi="Palatino Linotype" w:cs="Arial"/>
          <w:b/>
          <w:sz w:val="28"/>
          <w:szCs w:val="28"/>
          <w:lang w:val="es-ES_tradnl"/>
        </w:rPr>
        <w:t>II.</w:t>
      </w:r>
      <w:r w:rsidRPr="00E763C2">
        <w:rPr>
          <w:rFonts w:ascii="Palatino Linotype" w:hAnsi="Palatino Linotype" w:cs="Arial"/>
          <w:b/>
          <w:lang w:val="es-ES_tradnl"/>
        </w:rPr>
        <w:t xml:space="preserve"> </w:t>
      </w:r>
      <w:r w:rsidRPr="00E763C2">
        <w:rPr>
          <w:rFonts w:ascii="Palatino Linotype" w:hAnsi="Palatino Linotype" w:cs="Arial"/>
        </w:rPr>
        <w:t xml:space="preserve">Del expediente electrónico del </w:t>
      </w:r>
      <w:r w:rsidRPr="00E763C2">
        <w:rPr>
          <w:rFonts w:ascii="Palatino Linotype" w:hAnsi="Palatino Linotype" w:cs="Arial"/>
          <w:b/>
        </w:rPr>
        <w:t>SAIMEX</w:t>
      </w:r>
      <w:r w:rsidRPr="00E763C2">
        <w:rPr>
          <w:rFonts w:ascii="Palatino Linotype" w:hAnsi="Palatino Linotype" w:cs="Arial"/>
        </w:rPr>
        <w:t xml:space="preserve">, se advierte que el Servidor Público Habilitado, el diez de julio de dos mil dieciocho, </w:t>
      </w:r>
      <w:r w:rsidR="00EE68C0" w:rsidRPr="00E763C2">
        <w:rPr>
          <w:rFonts w:ascii="Palatino Linotype" w:hAnsi="Palatino Linotype" w:cs="Arial"/>
        </w:rPr>
        <w:t>solicitó</w:t>
      </w:r>
      <w:r w:rsidRPr="00E763C2">
        <w:rPr>
          <w:rFonts w:ascii="Palatino Linotype" w:hAnsi="Palatino Linotype" w:cs="Arial"/>
        </w:rPr>
        <w:t xml:space="preserve"> una solicitud de aclaración, en los términos siguientes:</w:t>
      </w:r>
    </w:p>
    <w:p w:rsidR="009466F4" w:rsidRPr="00E763C2" w:rsidRDefault="009466F4" w:rsidP="009466F4">
      <w:pPr>
        <w:spacing w:before="120" w:after="120"/>
        <w:ind w:left="851" w:right="902"/>
        <w:jc w:val="right"/>
        <w:rPr>
          <w:rFonts w:ascii="Palatino Linotype" w:hAnsi="Palatino Linotype" w:cs="Arial"/>
          <w:i/>
          <w:sz w:val="22"/>
          <w:szCs w:val="22"/>
        </w:rPr>
      </w:pPr>
      <w:r w:rsidRPr="00E763C2">
        <w:rPr>
          <w:rFonts w:ascii="Palatino Linotype" w:hAnsi="Palatino Linotype" w:cs="Arial"/>
          <w:i/>
          <w:sz w:val="22"/>
          <w:szCs w:val="22"/>
        </w:rPr>
        <w:t>“Metepec, México a 10 de Julio de 2018</w:t>
      </w:r>
    </w:p>
    <w:p w:rsidR="009466F4" w:rsidRPr="00E763C2" w:rsidRDefault="009466F4" w:rsidP="009466F4">
      <w:pPr>
        <w:spacing w:before="120" w:after="120"/>
        <w:ind w:left="851" w:right="902"/>
        <w:jc w:val="right"/>
        <w:rPr>
          <w:rFonts w:ascii="Palatino Linotype" w:hAnsi="Palatino Linotype" w:cs="Arial"/>
          <w:i/>
          <w:sz w:val="22"/>
          <w:szCs w:val="22"/>
        </w:rPr>
      </w:pPr>
      <w:r w:rsidRPr="00E763C2">
        <w:rPr>
          <w:rFonts w:ascii="Palatino Linotype" w:hAnsi="Palatino Linotype" w:cs="Arial"/>
          <w:i/>
          <w:sz w:val="22"/>
          <w:szCs w:val="22"/>
        </w:rPr>
        <w:t xml:space="preserve">Nombre del solicitante: </w:t>
      </w:r>
      <w:r w:rsidR="004D3413">
        <w:rPr>
          <w:rFonts w:ascii="Palatino Linotype" w:hAnsi="Palatino Linotype" w:cs="Arial"/>
          <w:i/>
          <w:sz w:val="22"/>
          <w:szCs w:val="22"/>
        </w:rPr>
        <w:t>XXXXXXX</w:t>
      </w:r>
      <w:r w:rsidRPr="00E763C2">
        <w:rPr>
          <w:rFonts w:ascii="Palatino Linotype" w:hAnsi="Palatino Linotype" w:cs="Arial"/>
          <w:i/>
          <w:sz w:val="22"/>
          <w:szCs w:val="22"/>
        </w:rPr>
        <w:t xml:space="preserve"> </w:t>
      </w:r>
      <w:r w:rsidR="004D3413">
        <w:rPr>
          <w:rFonts w:ascii="Palatino Linotype" w:hAnsi="Palatino Linotype" w:cs="Arial"/>
          <w:i/>
          <w:sz w:val="22"/>
          <w:szCs w:val="22"/>
        </w:rPr>
        <w:t>XXXXXXXXXX</w:t>
      </w:r>
      <w:r w:rsidRPr="00E763C2">
        <w:rPr>
          <w:rFonts w:ascii="Palatino Linotype" w:hAnsi="Palatino Linotype" w:cs="Arial"/>
          <w:i/>
          <w:sz w:val="22"/>
          <w:szCs w:val="22"/>
        </w:rPr>
        <w:t xml:space="preserve"> </w:t>
      </w:r>
      <w:r w:rsidR="004D3413">
        <w:rPr>
          <w:rFonts w:ascii="Palatino Linotype" w:hAnsi="Palatino Linotype" w:cs="Arial"/>
          <w:i/>
          <w:sz w:val="22"/>
          <w:szCs w:val="22"/>
        </w:rPr>
        <w:t>X</w:t>
      </w:r>
    </w:p>
    <w:p w:rsidR="009466F4" w:rsidRPr="00E763C2" w:rsidRDefault="009466F4" w:rsidP="009466F4">
      <w:pPr>
        <w:spacing w:before="120" w:after="120"/>
        <w:ind w:left="851" w:right="902"/>
        <w:jc w:val="right"/>
        <w:rPr>
          <w:rFonts w:ascii="Palatino Linotype" w:hAnsi="Palatino Linotype" w:cs="Arial"/>
          <w:i/>
          <w:sz w:val="22"/>
          <w:szCs w:val="22"/>
        </w:rPr>
      </w:pPr>
      <w:r w:rsidRPr="00E763C2">
        <w:rPr>
          <w:rFonts w:ascii="Palatino Linotype" w:hAnsi="Palatino Linotype" w:cs="Arial"/>
          <w:i/>
          <w:sz w:val="22"/>
          <w:szCs w:val="22"/>
        </w:rPr>
        <w:t>Folio de la solicitud: 00525/SE/IP/2018</w:t>
      </w:r>
    </w:p>
    <w:p w:rsidR="009466F4" w:rsidRPr="00E763C2" w:rsidRDefault="009466F4" w:rsidP="009466F4">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lastRenderedPageBreak/>
        <w:t xml:space="preserve">Con fundamento en el </w:t>
      </w:r>
      <w:proofErr w:type="spellStart"/>
      <w:proofErr w:type="gramStart"/>
      <w:r w:rsidRPr="00E763C2">
        <w:rPr>
          <w:rFonts w:ascii="Palatino Linotype" w:hAnsi="Palatino Linotype" w:cs="Arial"/>
          <w:i/>
          <w:sz w:val="22"/>
          <w:szCs w:val="22"/>
        </w:rPr>
        <w:t>articulo</w:t>
      </w:r>
      <w:proofErr w:type="spellEnd"/>
      <w:proofErr w:type="gramEnd"/>
      <w:r w:rsidRPr="00E763C2">
        <w:rPr>
          <w:rFonts w:ascii="Palatino Linotype" w:hAnsi="Palatino Linotype" w:cs="Arial"/>
          <w:i/>
          <w:sz w:val="22"/>
          <w:szCs w:val="22"/>
        </w:rPr>
        <w:t xml:space="preserve"> 159 de la Ley de Transparencia y Acceso a la Información Pública del Estado de México y Municipios, se le requiere para que dentro del plazo de diez días hábiles realice lo siguiente:</w:t>
      </w:r>
    </w:p>
    <w:p w:rsidR="009466F4" w:rsidRPr="00E763C2" w:rsidRDefault="009466F4" w:rsidP="009466F4">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t>Con fundamento en lo dispuesto en los artículos 159 y 160 de la Ley de Transparencia y Acceso a la Información Pública del Estado de México y Municipios, se adjunta un archivo, correspondiente al acuerdo de fecha nueve de junio de dos mil dieciocho, suscrito por el Titular de la Unidad de Transparencia.</w:t>
      </w:r>
    </w:p>
    <w:p w:rsidR="009466F4" w:rsidRPr="00E763C2" w:rsidRDefault="009466F4" w:rsidP="009466F4">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t>En caso de que no se desahogue el requerimiento señalado dentro del plazo citado se tendrá por no presentada la solicitud de información, quedando a salvo sus derechos para volver a presentar la solicitud, lo anterior con fundamento en la última parte del artículo 44 de la Ley invocada.</w:t>
      </w:r>
    </w:p>
    <w:p w:rsidR="009466F4" w:rsidRPr="00E763C2" w:rsidRDefault="009466F4" w:rsidP="009466F4">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t>ATENTAMENTE</w:t>
      </w:r>
    </w:p>
    <w:p w:rsidR="009466F4" w:rsidRPr="00E763C2" w:rsidRDefault="009466F4" w:rsidP="009466F4">
      <w:pPr>
        <w:spacing w:before="120" w:after="120"/>
        <w:ind w:left="851" w:right="902"/>
        <w:jc w:val="both"/>
        <w:rPr>
          <w:rFonts w:ascii="Palatino Linotype" w:hAnsi="Palatino Linotype" w:cs="Arial"/>
          <w:sz w:val="22"/>
          <w:szCs w:val="22"/>
        </w:rPr>
      </w:pPr>
      <w:r w:rsidRPr="00E763C2">
        <w:rPr>
          <w:rFonts w:ascii="Palatino Linotype" w:hAnsi="Palatino Linotype" w:cs="Arial"/>
          <w:i/>
          <w:sz w:val="22"/>
          <w:szCs w:val="22"/>
        </w:rPr>
        <w:t xml:space="preserve">Gerardo </w:t>
      </w:r>
      <w:proofErr w:type="spellStart"/>
      <w:r w:rsidRPr="00E763C2">
        <w:rPr>
          <w:rFonts w:ascii="Palatino Linotype" w:hAnsi="Palatino Linotype" w:cs="Arial"/>
          <w:i/>
          <w:sz w:val="22"/>
          <w:szCs w:val="22"/>
        </w:rPr>
        <w:t>Alcantara</w:t>
      </w:r>
      <w:proofErr w:type="spellEnd"/>
      <w:r w:rsidRPr="00E763C2">
        <w:rPr>
          <w:rFonts w:ascii="Palatino Linotype" w:hAnsi="Palatino Linotype" w:cs="Arial"/>
          <w:i/>
          <w:sz w:val="22"/>
          <w:szCs w:val="22"/>
        </w:rPr>
        <w:t xml:space="preserve"> Espinoza” </w:t>
      </w:r>
      <w:r w:rsidRPr="00E763C2">
        <w:rPr>
          <w:rFonts w:ascii="Palatino Linotype" w:hAnsi="Palatino Linotype" w:cs="Arial"/>
          <w:sz w:val="22"/>
          <w:szCs w:val="22"/>
        </w:rPr>
        <w:t>(Sic)</w:t>
      </w:r>
    </w:p>
    <w:p w:rsidR="009466F4" w:rsidRPr="00E763C2" w:rsidRDefault="009466F4" w:rsidP="009466F4">
      <w:pPr>
        <w:spacing w:before="240" w:after="240" w:line="360" w:lineRule="auto"/>
        <w:jc w:val="both"/>
        <w:rPr>
          <w:rFonts w:ascii="Palatino Linotype" w:hAnsi="Palatino Linotype"/>
        </w:rPr>
      </w:pPr>
      <w:r w:rsidRPr="00E763C2">
        <w:rPr>
          <w:rFonts w:ascii="Palatino Linotype" w:hAnsi="Palatino Linotype"/>
        </w:rPr>
        <w:t>Precisando, que adjuntó al requerimiento el archivo electrónico denominado “</w:t>
      </w:r>
      <w:r w:rsidRPr="00E763C2">
        <w:rPr>
          <w:rFonts w:ascii="Palatino Linotype" w:hAnsi="Palatino Linotype"/>
          <w:b/>
          <w:i/>
        </w:rPr>
        <w:t>RESPUESTA 5250001.pdf</w:t>
      </w:r>
      <w:r w:rsidRPr="00E763C2">
        <w:rPr>
          <w:rFonts w:ascii="Palatino Linotype" w:hAnsi="Palatino Linotype"/>
        </w:rPr>
        <w:t>”, que de manera medular contiene:</w:t>
      </w:r>
    </w:p>
    <w:p w:rsidR="009466F4" w:rsidRPr="00E763C2" w:rsidRDefault="009466F4" w:rsidP="009466F4">
      <w:pPr>
        <w:spacing w:before="240" w:after="240" w:line="360" w:lineRule="auto"/>
        <w:jc w:val="both"/>
        <w:rPr>
          <w:rFonts w:ascii="Palatino Linotype" w:hAnsi="Palatino Linotype"/>
        </w:rPr>
      </w:pPr>
      <w:r w:rsidRPr="00E763C2">
        <w:rPr>
          <w:noProof/>
          <w:lang w:eastAsia="es-MX"/>
        </w:rPr>
        <w:drawing>
          <wp:inline distT="0" distB="0" distL="0" distR="0" wp14:anchorId="0347BF6A" wp14:editId="2719888A">
            <wp:extent cx="5683864" cy="3899002"/>
            <wp:effectExtent l="0" t="0" r="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166" t="13471" r="16363" b="29716"/>
                    <a:stretch/>
                  </pic:blipFill>
                  <pic:spPr bwMode="auto">
                    <a:xfrm>
                      <a:off x="0" y="0"/>
                      <a:ext cx="5714460" cy="3919990"/>
                    </a:xfrm>
                    <a:prstGeom prst="rect">
                      <a:avLst/>
                    </a:prstGeom>
                    <a:ln>
                      <a:noFill/>
                    </a:ln>
                    <a:extLst>
                      <a:ext uri="{53640926-AAD7-44D8-BBD7-CCE9431645EC}">
                        <a14:shadowObscured xmlns:a14="http://schemas.microsoft.com/office/drawing/2010/main"/>
                      </a:ext>
                    </a:extLst>
                  </pic:spPr>
                </pic:pic>
              </a:graphicData>
            </a:graphic>
          </wp:inline>
        </w:drawing>
      </w:r>
    </w:p>
    <w:p w:rsidR="009466F4" w:rsidRPr="00E763C2" w:rsidRDefault="009466F4" w:rsidP="00F17276">
      <w:pPr>
        <w:spacing w:before="240" w:after="240" w:line="360" w:lineRule="auto"/>
        <w:jc w:val="center"/>
        <w:rPr>
          <w:rFonts w:ascii="Palatino Linotype" w:hAnsi="Palatino Linotype"/>
        </w:rPr>
      </w:pPr>
      <w:r w:rsidRPr="00E763C2">
        <w:rPr>
          <w:noProof/>
          <w:lang w:eastAsia="es-MX"/>
        </w:rPr>
        <w:lastRenderedPageBreak/>
        <w:drawing>
          <wp:inline distT="0" distB="0" distL="0" distR="0" wp14:anchorId="208BCEE9" wp14:editId="3A33C727">
            <wp:extent cx="5351184" cy="4191610"/>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3871" t="10553" r="25087" b="7039"/>
                    <a:stretch/>
                  </pic:blipFill>
                  <pic:spPr bwMode="auto">
                    <a:xfrm>
                      <a:off x="0" y="0"/>
                      <a:ext cx="5383557" cy="4216968"/>
                    </a:xfrm>
                    <a:prstGeom prst="rect">
                      <a:avLst/>
                    </a:prstGeom>
                    <a:ln>
                      <a:noFill/>
                    </a:ln>
                    <a:extLst>
                      <a:ext uri="{53640926-AAD7-44D8-BBD7-CCE9431645EC}">
                        <a14:shadowObscured xmlns:a14="http://schemas.microsoft.com/office/drawing/2010/main"/>
                      </a:ext>
                    </a:extLst>
                  </pic:spPr>
                </pic:pic>
              </a:graphicData>
            </a:graphic>
          </wp:inline>
        </w:drawing>
      </w:r>
    </w:p>
    <w:p w:rsidR="009466F4" w:rsidRPr="00E763C2" w:rsidRDefault="009466F4" w:rsidP="009466F4">
      <w:pPr>
        <w:pStyle w:val="Prrafodelista"/>
        <w:spacing w:before="240" w:after="240" w:line="360" w:lineRule="auto"/>
        <w:ind w:left="0"/>
        <w:jc w:val="both"/>
        <w:rPr>
          <w:rFonts w:ascii="Palatino Linotype" w:hAnsi="Palatino Linotype"/>
        </w:rPr>
      </w:pPr>
      <w:r w:rsidRPr="00E763C2">
        <w:rPr>
          <w:rFonts w:ascii="Palatino Linotype" w:hAnsi="Palatino Linotype" w:cs="Arial"/>
          <w:b/>
          <w:sz w:val="28"/>
          <w:szCs w:val="28"/>
          <w:lang w:val="es-ES_tradnl"/>
        </w:rPr>
        <w:t>II</w:t>
      </w:r>
      <w:r w:rsidR="00CB12B1" w:rsidRPr="00E763C2">
        <w:rPr>
          <w:rFonts w:ascii="Palatino Linotype" w:hAnsi="Palatino Linotype" w:cs="Arial"/>
          <w:b/>
          <w:sz w:val="28"/>
          <w:szCs w:val="28"/>
          <w:lang w:val="es-ES_tradnl"/>
        </w:rPr>
        <w:t>I</w:t>
      </w:r>
      <w:r w:rsidRPr="00E763C2">
        <w:rPr>
          <w:rFonts w:ascii="Palatino Linotype" w:hAnsi="Palatino Linotype" w:cs="Arial"/>
          <w:b/>
          <w:sz w:val="28"/>
          <w:szCs w:val="28"/>
          <w:lang w:val="es-ES_tradnl"/>
        </w:rPr>
        <w:t>.</w:t>
      </w:r>
      <w:r w:rsidRPr="00E763C2">
        <w:rPr>
          <w:rFonts w:ascii="Palatino Linotype" w:hAnsi="Palatino Linotype" w:cs="Arial"/>
          <w:b/>
          <w:lang w:val="es-ES_tradnl"/>
        </w:rPr>
        <w:t xml:space="preserve"> </w:t>
      </w:r>
      <w:r w:rsidR="00EE68C0" w:rsidRPr="00E763C2">
        <w:rPr>
          <w:rFonts w:ascii="Palatino Linotype" w:hAnsi="Palatino Linotype" w:cs="Arial"/>
          <w:b/>
          <w:lang w:val="es-ES_tradnl"/>
        </w:rPr>
        <w:t>E</w:t>
      </w:r>
      <w:r w:rsidRPr="00E763C2">
        <w:rPr>
          <w:rFonts w:ascii="Palatino Linotype" w:hAnsi="Palatino Linotype" w:cs="Arial"/>
        </w:rPr>
        <w:t xml:space="preserve">l diez de julio de dos mil dieciocho, </w:t>
      </w:r>
      <w:r w:rsidRPr="00E763C2">
        <w:rPr>
          <w:rFonts w:ascii="Palatino Linotype" w:hAnsi="Palatino Linotype"/>
          <w:b/>
        </w:rPr>
        <w:t xml:space="preserve">EL RECURRENTE </w:t>
      </w:r>
      <w:r w:rsidRPr="00E763C2">
        <w:rPr>
          <w:rFonts w:ascii="Palatino Linotype" w:hAnsi="Palatino Linotype"/>
        </w:rPr>
        <w:t xml:space="preserve">desahogo a través del </w:t>
      </w:r>
      <w:r w:rsidRPr="00E763C2">
        <w:rPr>
          <w:rFonts w:ascii="Palatino Linotype" w:hAnsi="Palatino Linotype"/>
          <w:b/>
        </w:rPr>
        <w:t>SAIMEX</w:t>
      </w:r>
      <w:r w:rsidRPr="00E763C2">
        <w:rPr>
          <w:rFonts w:ascii="Palatino Linotype" w:hAnsi="Palatino Linotype"/>
        </w:rPr>
        <w:t xml:space="preserve"> el requerimiento formulado por </w:t>
      </w:r>
      <w:r w:rsidRPr="00E763C2">
        <w:rPr>
          <w:rFonts w:ascii="Palatino Linotype" w:hAnsi="Palatino Linotype"/>
          <w:b/>
        </w:rPr>
        <w:t xml:space="preserve">EL SUJETO OBLIGADO </w:t>
      </w:r>
      <w:r w:rsidR="002A465F" w:rsidRPr="00E763C2">
        <w:rPr>
          <w:rFonts w:ascii="Palatino Linotype" w:hAnsi="Palatino Linotype"/>
        </w:rPr>
        <w:t>en los siguientes términos:</w:t>
      </w:r>
      <w:r w:rsidRPr="00E763C2">
        <w:rPr>
          <w:rFonts w:ascii="Palatino Linotype" w:hAnsi="Palatino Linotype"/>
        </w:rPr>
        <w:t xml:space="preserve"> </w:t>
      </w:r>
    </w:p>
    <w:p w:rsidR="005E62CD" w:rsidRPr="00E763C2" w:rsidRDefault="002A465F" w:rsidP="009466F4">
      <w:pPr>
        <w:pStyle w:val="Prrafodelista"/>
        <w:spacing w:before="240" w:after="240" w:line="360" w:lineRule="auto"/>
        <w:ind w:left="0"/>
        <w:jc w:val="both"/>
        <w:rPr>
          <w:rFonts w:ascii="Palatino Linotype" w:hAnsi="Palatino Linotype"/>
        </w:rPr>
      </w:pPr>
      <w:r w:rsidRPr="00E763C2">
        <w:rPr>
          <w:noProof/>
          <w:lang w:eastAsia="es-MX"/>
        </w:rPr>
        <w:drawing>
          <wp:inline distT="0" distB="0" distL="0" distR="0" wp14:anchorId="3D97CE6C" wp14:editId="03D6E54C">
            <wp:extent cx="5486400" cy="2209242"/>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629" t="7633" r="12576" b="60585"/>
                    <a:stretch/>
                  </pic:blipFill>
                  <pic:spPr bwMode="auto">
                    <a:xfrm>
                      <a:off x="0" y="0"/>
                      <a:ext cx="5486400" cy="2209242"/>
                    </a:xfrm>
                    <a:prstGeom prst="rect">
                      <a:avLst/>
                    </a:prstGeom>
                    <a:ln>
                      <a:noFill/>
                    </a:ln>
                    <a:extLst>
                      <a:ext uri="{53640926-AAD7-44D8-BBD7-CCE9431645EC}">
                        <a14:shadowObscured xmlns:a14="http://schemas.microsoft.com/office/drawing/2010/main"/>
                      </a:ext>
                    </a:extLst>
                  </pic:spPr>
                </pic:pic>
              </a:graphicData>
            </a:graphic>
          </wp:inline>
        </w:drawing>
      </w:r>
    </w:p>
    <w:p w:rsidR="00D64164" w:rsidRPr="00E763C2" w:rsidRDefault="00CB12B1" w:rsidP="00E74FD5">
      <w:pPr>
        <w:spacing w:before="240" w:after="240" w:line="360" w:lineRule="auto"/>
        <w:jc w:val="both"/>
        <w:rPr>
          <w:rFonts w:ascii="Palatino Linotype" w:hAnsi="Palatino Linotype" w:cs="Arial"/>
          <w:lang w:val="es-ES_tradnl"/>
        </w:rPr>
      </w:pPr>
      <w:r w:rsidRPr="00E763C2">
        <w:rPr>
          <w:rFonts w:ascii="Palatino Linotype" w:hAnsi="Palatino Linotype"/>
          <w:b/>
          <w:sz w:val="28"/>
          <w:szCs w:val="28"/>
        </w:rPr>
        <w:lastRenderedPageBreak/>
        <w:t xml:space="preserve">IV. </w:t>
      </w:r>
      <w:r w:rsidR="003F4949" w:rsidRPr="00E763C2">
        <w:rPr>
          <w:rFonts w:ascii="Palatino Linotype" w:hAnsi="Palatino Linotype" w:cs="Arial"/>
          <w:lang w:val="es-ES_tradnl"/>
        </w:rPr>
        <w:t>E</w:t>
      </w:r>
      <w:r w:rsidR="00D64164" w:rsidRPr="00E763C2">
        <w:rPr>
          <w:rFonts w:ascii="Palatino Linotype" w:hAnsi="Palatino Linotype" w:cs="Arial"/>
          <w:lang w:val="es-ES_tradnl"/>
        </w:rPr>
        <w:t xml:space="preserve">l </w:t>
      </w:r>
      <w:r w:rsidR="002B11A7" w:rsidRPr="00E763C2">
        <w:rPr>
          <w:rFonts w:ascii="Palatino Linotype" w:hAnsi="Palatino Linotype" w:cs="Arial"/>
          <w:lang w:val="es-ES_tradnl"/>
        </w:rPr>
        <w:t>doce</w:t>
      </w:r>
      <w:r w:rsidR="000F2C60" w:rsidRPr="00E763C2">
        <w:rPr>
          <w:rFonts w:ascii="Palatino Linotype" w:hAnsi="Palatino Linotype" w:cs="Arial"/>
          <w:lang w:val="es-ES_tradnl"/>
        </w:rPr>
        <w:t xml:space="preserve"> de julio</w:t>
      </w:r>
      <w:r w:rsidR="00D64164" w:rsidRPr="00E763C2">
        <w:rPr>
          <w:rFonts w:ascii="Palatino Linotype" w:hAnsi="Palatino Linotype" w:cs="Arial"/>
          <w:lang w:val="es-ES_tradnl"/>
        </w:rPr>
        <w:t xml:space="preserve"> de dos mil dieciocho,</w:t>
      </w:r>
      <w:r w:rsidR="003F4949" w:rsidRPr="00E763C2">
        <w:rPr>
          <w:rFonts w:ascii="Palatino Linotype" w:hAnsi="Palatino Linotype" w:cs="Arial"/>
          <w:lang w:val="es-ES_tradnl"/>
        </w:rPr>
        <w:t xml:space="preserve"> el Titular de la Unidad de Transparencia del </w:t>
      </w:r>
      <w:r w:rsidR="00D64164" w:rsidRPr="00E763C2">
        <w:rPr>
          <w:rFonts w:ascii="Palatino Linotype" w:hAnsi="Palatino Linotype" w:cs="Arial"/>
          <w:b/>
          <w:lang w:val="es-ES_tradnl"/>
        </w:rPr>
        <w:t>SUJETO OBLIGADO</w:t>
      </w:r>
      <w:r w:rsidR="00D64164" w:rsidRPr="00E763C2">
        <w:rPr>
          <w:rFonts w:ascii="Palatino Linotype" w:hAnsi="Palatino Linotype" w:cs="Arial"/>
          <w:lang w:val="es-ES_tradnl"/>
        </w:rPr>
        <w:t xml:space="preserve"> turnó la solicitud de información a</w:t>
      </w:r>
      <w:r w:rsidR="003F4949" w:rsidRPr="00E763C2">
        <w:rPr>
          <w:rFonts w:ascii="Palatino Linotype" w:hAnsi="Palatino Linotype" w:cs="Arial"/>
          <w:lang w:val="es-ES_tradnl"/>
        </w:rPr>
        <w:t>l</w:t>
      </w:r>
      <w:r w:rsidR="00D64164" w:rsidRPr="00E763C2">
        <w:rPr>
          <w:rFonts w:ascii="Palatino Linotype" w:hAnsi="Palatino Linotype" w:cs="Arial"/>
          <w:lang w:val="es-ES_tradnl"/>
        </w:rPr>
        <w:t xml:space="preserve"> Servidor</w:t>
      </w:r>
      <w:r w:rsidR="003F4949" w:rsidRPr="00E763C2">
        <w:rPr>
          <w:rFonts w:ascii="Palatino Linotype" w:hAnsi="Palatino Linotype" w:cs="Arial"/>
          <w:lang w:val="es-ES_tradnl"/>
        </w:rPr>
        <w:t xml:space="preserve"> </w:t>
      </w:r>
      <w:r w:rsidR="00D64164" w:rsidRPr="00E763C2">
        <w:rPr>
          <w:rFonts w:ascii="Palatino Linotype" w:hAnsi="Palatino Linotype" w:cs="Arial"/>
          <w:lang w:val="es-ES_tradnl"/>
        </w:rPr>
        <w:t xml:space="preserve">Público Habilitado que consideró competente, a efecto de que realizara la búsqueda y localización de la información, tal como se desprende </w:t>
      </w:r>
      <w:r w:rsidR="002B11A7" w:rsidRPr="00E763C2">
        <w:rPr>
          <w:rFonts w:ascii="Palatino Linotype" w:hAnsi="Palatino Linotype" w:cs="Arial"/>
          <w:lang w:val="es-ES_tradnl"/>
        </w:rPr>
        <w:t>a continuación</w:t>
      </w:r>
      <w:r w:rsidR="00D64164" w:rsidRPr="00E763C2">
        <w:rPr>
          <w:rFonts w:ascii="Palatino Linotype" w:hAnsi="Palatino Linotype" w:cs="Arial"/>
          <w:lang w:val="es-ES_tradnl"/>
        </w:rPr>
        <w:t xml:space="preserve">: </w:t>
      </w:r>
    </w:p>
    <w:p w:rsidR="00D64164" w:rsidRPr="00E763C2" w:rsidRDefault="002B11A7" w:rsidP="000F2C60">
      <w:pPr>
        <w:spacing w:before="240" w:after="240" w:line="360" w:lineRule="auto"/>
        <w:ind w:right="49"/>
        <w:jc w:val="center"/>
        <w:rPr>
          <w:rFonts w:ascii="Palatino Linotype" w:hAnsi="Palatino Linotype"/>
        </w:rPr>
      </w:pPr>
      <w:r w:rsidRPr="00E763C2">
        <w:rPr>
          <w:noProof/>
          <w:lang w:eastAsia="es-MX"/>
        </w:rPr>
        <w:drawing>
          <wp:inline distT="0" distB="0" distL="0" distR="0" wp14:anchorId="2371AE24" wp14:editId="79966410">
            <wp:extent cx="5365254" cy="907085"/>
            <wp:effectExtent l="0" t="0" r="6985"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11" t="35713" r="3880" b="48137"/>
                    <a:stretch/>
                  </pic:blipFill>
                  <pic:spPr bwMode="auto">
                    <a:xfrm>
                      <a:off x="0" y="0"/>
                      <a:ext cx="5397252" cy="912495"/>
                    </a:xfrm>
                    <a:prstGeom prst="rect">
                      <a:avLst/>
                    </a:prstGeom>
                    <a:ln>
                      <a:noFill/>
                    </a:ln>
                    <a:extLst>
                      <a:ext uri="{53640926-AAD7-44D8-BBD7-CCE9431645EC}">
                        <a14:shadowObscured xmlns:a14="http://schemas.microsoft.com/office/drawing/2010/main"/>
                      </a:ext>
                    </a:extLst>
                  </pic:spPr>
                </pic:pic>
              </a:graphicData>
            </a:graphic>
          </wp:inline>
        </w:drawing>
      </w:r>
    </w:p>
    <w:p w:rsidR="00383F57" w:rsidRPr="00E763C2" w:rsidRDefault="00CB12B1" w:rsidP="00E74FD5">
      <w:pPr>
        <w:spacing w:before="240" w:after="240" w:line="360" w:lineRule="auto"/>
        <w:jc w:val="both"/>
        <w:rPr>
          <w:rFonts w:ascii="Palatino Linotype" w:hAnsi="Palatino Linotype"/>
        </w:rPr>
      </w:pPr>
      <w:r w:rsidRPr="00E763C2">
        <w:rPr>
          <w:rFonts w:ascii="Palatino Linotype" w:hAnsi="Palatino Linotype"/>
          <w:b/>
          <w:sz w:val="28"/>
          <w:szCs w:val="28"/>
        </w:rPr>
        <w:t>V</w:t>
      </w:r>
      <w:r w:rsidR="00D64164" w:rsidRPr="00E763C2">
        <w:rPr>
          <w:rFonts w:ascii="Palatino Linotype" w:hAnsi="Palatino Linotype"/>
          <w:b/>
          <w:sz w:val="28"/>
          <w:szCs w:val="28"/>
        </w:rPr>
        <w:t>.</w:t>
      </w:r>
      <w:r w:rsidR="00D64164" w:rsidRPr="00E763C2">
        <w:rPr>
          <w:rFonts w:ascii="Palatino Linotype" w:hAnsi="Palatino Linotype"/>
        </w:rPr>
        <w:t xml:space="preserve"> </w:t>
      </w:r>
      <w:r w:rsidR="00884D89" w:rsidRPr="00E763C2">
        <w:rPr>
          <w:rFonts w:ascii="Palatino Linotype" w:hAnsi="Palatino Linotype"/>
        </w:rPr>
        <w:t>El</w:t>
      </w:r>
      <w:r w:rsidR="00BE478C" w:rsidRPr="00E763C2">
        <w:rPr>
          <w:rFonts w:ascii="Palatino Linotype" w:hAnsi="Palatino Linotype"/>
        </w:rPr>
        <w:t xml:space="preserve"> </w:t>
      </w:r>
      <w:r w:rsidR="002B11A7" w:rsidRPr="00E763C2">
        <w:rPr>
          <w:rFonts w:ascii="Palatino Linotype" w:hAnsi="Palatino Linotype"/>
        </w:rPr>
        <w:t>trece de agosto</w:t>
      </w:r>
      <w:r w:rsidR="00383F57" w:rsidRPr="00E763C2">
        <w:rPr>
          <w:rFonts w:ascii="Palatino Linotype" w:hAnsi="Palatino Linotype"/>
        </w:rPr>
        <w:t xml:space="preserve"> de dos mil dieciocho, </w:t>
      </w:r>
      <w:r w:rsidR="00383F57" w:rsidRPr="00E763C2">
        <w:rPr>
          <w:rFonts w:ascii="Palatino Linotype" w:hAnsi="Palatino Linotype"/>
          <w:b/>
        </w:rPr>
        <w:t xml:space="preserve">EL SUJETO OBLIGADO </w:t>
      </w:r>
      <w:r w:rsidR="00383F57" w:rsidRPr="00E763C2">
        <w:rPr>
          <w:rFonts w:ascii="Palatino Linotype" w:hAnsi="Palatino Linotype"/>
        </w:rPr>
        <w:t xml:space="preserve">dio respuesta a la solicitud de acceso a la información pública requerida por </w:t>
      </w:r>
      <w:r w:rsidR="0030646B" w:rsidRPr="00E763C2">
        <w:rPr>
          <w:rFonts w:ascii="Palatino Linotype" w:hAnsi="Palatino Linotype"/>
          <w:b/>
        </w:rPr>
        <w:t>EL</w:t>
      </w:r>
      <w:r w:rsidR="00383F57" w:rsidRPr="00E763C2">
        <w:rPr>
          <w:rFonts w:ascii="Palatino Linotype" w:hAnsi="Palatino Linotype"/>
          <w:b/>
        </w:rPr>
        <w:t xml:space="preserve"> RECURRENTE</w:t>
      </w:r>
      <w:r w:rsidR="00383F57" w:rsidRPr="00E763C2">
        <w:rPr>
          <w:rFonts w:ascii="Palatino Linotype" w:hAnsi="Palatino Linotype"/>
        </w:rPr>
        <w:t xml:space="preserve">, </w:t>
      </w:r>
      <w:r w:rsidR="00BE478C" w:rsidRPr="00E763C2">
        <w:rPr>
          <w:rFonts w:ascii="Palatino Linotype" w:hAnsi="Palatino Linotype"/>
        </w:rPr>
        <w:t xml:space="preserve">en los términos </w:t>
      </w:r>
      <w:r w:rsidR="00884D89" w:rsidRPr="00E763C2">
        <w:rPr>
          <w:rFonts w:ascii="Palatino Linotype" w:hAnsi="Palatino Linotype"/>
        </w:rPr>
        <w:t xml:space="preserve">que se muestran </w:t>
      </w:r>
      <w:r w:rsidR="00B50347" w:rsidRPr="00E763C2">
        <w:rPr>
          <w:rFonts w:ascii="Palatino Linotype" w:hAnsi="Palatino Linotype"/>
        </w:rPr>
        <w:t>enseguida</w:t>
      </w:r>
      <w:r w:rsidR="00383F57" w:rsidRPr="00E763C2">
        <w:rPr>
          <w:rFonts w:ascii="Palatino Linotype" w:hAnsi="Palatino Linotype"/>
        </w:rPr>
        <w:t xml:space="preserve">: </w:t>
      </w:r>
    </w:p>
    <w:p w:rsidR="002B11A7" w:rsidRPr="00E763C2" w:rsidRDefault="00383F57" w:rsidP="002B11A7">
      <w:pPr>
        <w:ind w:left="851" w:right="902"/>
        <w:jc w:val="right"/>
        <w:rPr>
          <w:rFonts w:ascii="Palatino Linotype" w:hAnsi="Palatino Linotype" w:cs="Arial"/>
          <w:i/>
          <w:sz w:val="22"/>
          <w:szCs w:val="22"/>
        </w:rPr>
      </w:pPr>
      <w:r w:rsidRPr="00E763C2">
        <w:rPr>
          <w:rFonts w:ascii="Palatino Linotype" w:hAnsi="Palatino Linotype" w:cs="Arial"/>
          <w:i/>
          <w:sz w:val="22"/>
          <w:szCs w:val="22"/>
        </w:rPr>
        <w:t>“</w:t>
      </w:r>
      <w:r w:rsidR="002B11A7" w:rsidRPr="00E763C2">
        <w:rPr>
          <w:rFonts w:ascii="Palatino Linotype" w:hAnsi="Palatino Linotype" w:cs="Arial"/>
          <w:i/>
          <w:sz w:val="22"/>
          <w:szCs w:val="22"/>
        </w:rPr>
        <w:t>Metepec, México a 13 de Agosto de 2018</w:t>
      </w:r>
    </w:p>
    <w:p w:rsidR="002B11A7" w:rsidRPr="00E763C2" w:rsidRDefault="002B11A7" w:rsidP="002B11A7">
      <w:pPr>
        <w:ind w:left="851" w:right="902"/>
        <w:jc w:val="right"/>
        <w:rPr>
          <w:rFonts w:ascii="Palatino Linotype" w:hAnsi="Palatino Linotype" w:cs="Arial"/>
          <w:i/>
          <w:sz w:val="22"/>
          <w:szCs w:val="22"/>
        </w:rPr>
      </w:pPr>
      <w:r w:rsidRPr="00E763C2">
        <w:rPr>
          <w:rFonts w:ascii="Palatino Linotype" w:hAnsi="Palatino Linotype" w:cs="Arial"/>
          <w:i/>
          <w:sz w:val="22"/>
          <w:szCs w:val="22"/>
        </w:rPr>
        <w:t xml:space="preserve">Nombre del solicitante: </w:t>
      </w:r>
      <w:r w:rsidR="004D3413">
        <w:rPr>
          <w:rFonts w:ascii="Palatino Linotype" w:hAnsi="Palatino Linotype" w:cs="Arial"/>
          <w:i/>
          <w:sz w:val="22"/>
          <w:szCs w:val="22"/>
        </w:rPr>
        <w:t>XXXXXXX</w:t>
      </w:r>
      <w:r w:rsidRPr="00E763C2">
        <w:rPr>
          <w:rFonts w:ascii="Palatino Linotype" w:hAnsi="Palatino Linotype" w:cs="Arial"/>
          <w:i/>
          <w:sz w:val="22"/>
          <w:szCs w:val="22"/>
        </w:rPr>
        <w:t xml:space="preserve"> </w:t>
      </w:r>
      <w:r w:rsidR="004D3413">
        <w:rPr>
          <w:rFonts w:ascii="Palatino Linotype" w:hAnsi="Palatino Linotype" w:cs="Arial"/>
          <w:i/>
          <w:sz w:val="22"/>
          <w:szCs w:val="22"/>
        </w:rPr>
        <w:t>XXXXXXXXXX</w:t>
      </w:r>
      <w:r w:rsidRPr="00E763C2">
        <w:rPr>
          <w:rFonts w:ascii="Palatino Linotype" w:hAnsi="Palatino Linotype" w:cs="Arial"/>
          <w:i/>
          <w:sz w:val="22"/>
          <w:szCs w:val="22"/>
        </w:rPr>
        <w:t xml:space="preserve"> </w:t>
      </w:r>
      <w:r w:rsidR="004D3413">
        <w:rPr>
          <w:rFonts w:ascii="Palatino Linotype" w:hAnsi="Palatino Linotype" w:cs="Arial"/>
          <w:i/>
          <w:sz w:val="22"/>
          <w:szCs w:val="22"/>
        </w:rPr>
        <w:t>X</w:t>
      </w:r>
    </w:p>
    <w:p w:rsidR="002B11A7" w:rsidRPr="00E763C2" w:rsidRDefault="002B11A7" w:rsidP="002B11A7">
      <w:pPr>
        <w:ind w:left="851" w:right="902"/>
        <w:jc w:val="right"/>
        <w:rPr>
          <w:rFonts w:ascii="Palatino Linotype" w:hAnsi="Palatino Linotype" w:cs="Arial"/>
          <w:i/>
          <w:sz w:val="22"/>
          <w:szCs w:val="22"/>
        </w:rPr>
      </w:pPr>
      <w:r w:rsidRPr="00E763C2">
        <w:rPr>
          <w:rFonts w:ascii="Palatino Linotype" w:hAnsi="Palatino Linotype" w:cs="Arial"/>
          <w:i/>
          <w:sz w:val="22"/>
          <w:szCs w:val="22"/>
        </w:rPr>
        <w:t>Folio de la solicitud: 00525/SE/IP/2018</w:t>
      </w:r>
    </w:p>
    <w:p w:rsidR="002B11A7" w:rsidRPr="00E763C2" w:rsidRDefault="002B11A7" w:rsidP="002B11A7">
      <w:pPr>
        <w:ind w:left="851" w:right="902"/>
        <w:jc w:val="both"/>
        <w:rPr>
          <w:rFonts w:ascii="Palatino Linotype" w:hAnsi="Palatino Linotype" w:cs="Arial"/>
          <w:i/>
          <w:sz w:val="22"/>
          <w:szCs w:val="22"/>
        </w:rPr>
      </w:pPr>
      <w:r w:rsidRPr="00E763C2">
        <w:rPr>
          <w:rFonts w:ascii="Palatino Linotype" w:hAnsi="Palatino Linotype" w:cs="Arial"/>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2B11A7" w:rsidRPr="00E763C2" w:rsidRDefault="002B11A7" w:rsidP="002B11A7">
      <w:pPr>
        <w:ind w:left="851" w:right="902"/>
        <w:jc w:val="both"/>
        <w:rPr>
          <w:rFonts w:ascii="Palatino Linotype" w:hAnsi="Palatino Linotype" w:cs="Arial"/>
          <w:i/>
          <w:sz w:val="22"/>
          <w:szCs w:val="22"/>
        </w:rPr>
      </w:pPr>
      <w:r w:rsidRPr="00E763C2">
        <w:rPr>
          <w:rFonts w:ascii="Palatino Linotype" w:hAnsi="Palatino Linotype" w:cs="Arial"/>
          <w:i/>
          <w:sz w:val="22"/>
          <w:szCs w:val="22"/>
        </w:rPr>
        <w:t xml:space="preserve">De conformidad con lo dispuesto en el artículo 163 de la Ley de Transparencia y Acceso a la Información Pública del Estado de México y Municipios; se adjunta un archivo correspondiente al acuerdo de fecha trece de Agosto de dos mil dieciocho signado por el Titular de la Unidad de Transparencia y la información con que cuenta esta Dependencia y que ha sido enviada por el Servidor Público Habilitado en el cual se solicitó: : “DURANTE LOS ÚLTIMOS TRES CICLOS ESCOLARES LAS DIRECCIÓN DE LA ESCUELA ESTABLECIÓ LA POLÍTICA DE REALIZAR UN COBRO POR CONCEPTO DE FOTOCOPIADO E IMPRESIÓN HACIENDO LA VENTA DE VALES POR ESOS CONCEPTOS. SE SOLICITA SABER Y CONOCER LOS INGRESOS Y SU EGRESOS (GASTOS REALIZADOS) DURANTE LOS ÚLTIMOS DOS CICLOS ESCOLARES (EN CASO DE NO ESTABLECER LOS ÚLTIMOS DOS CICLOS) SABER INGRESOS Y EGRES0S DEL CICLO ESCOLAR 2017-2018 SE SOLICITA LOS ESTADOS DE CUENTA BANCARIA DONDE SE REFLEJAN </w:t>
      </w:r>
      <w:r w:rsidRPr="00E763C2">
        <w:rPr>
          <w:rFonts w:ascii="Palatino Linotype" w:hAnsi="Palatino Linotype" w:cs="Arial"/>
          <w:i/>
          <w:sz w:val="22"/>
          <w:szCs w:val="22"/>
        </w:rPr>
        <w:lastRenderedPageBreak/>
        <w:t>LOS INGRESOS FACTURAS DE LOS GASTOS REALIZADOS CON LOS INGRESOS POR ESTOS CONCEPTOS Y ESTADO DE CUENTA BANCARIA DONDE SE REFLEJE EL GASTO. DOCUMENTO EMITIDO POR LA DEPENDENCIA SUPERIOR QUE AUTORIZO EL COBRO POR ESTOS CONCEPTOS.”</w:t>
      </w:r>
    </w:p>
    <w:p w:rsidR="002B11A7" w:rsidRPr="00E763C2" w:rsidRDefault="002B11A7" w:rsidP="002B11A7">
      <w:pPr>
        <w:ind w:left="851" w:right="902"/>
        <w:jc w:val="both"/>
        <w:rPr>
          <w:rFonts w:ascii="Palatino Linotype" w:hAnsi="Palatino Linotype" w:cs="Arial"/>
          <w:i/>
          <w:sz w:val="22"/>
          <w:szCs w:val="22"/>
        </w:rPr>
      </w:pPr>
      <w:r w:rsidRPr="00E763C2">
        <w:rPr>
          <w:rFonts w:ascii="Palatino Linotype" w:hAnsi="Palatino Linotype" w:cs="Arial"/>
          <w:i/>
          <w:sz w:val="22"/>
          <w:szCs w:val="22"/>
        </w:rPr>
        <w:t>ATENTAMENTE</w:t>
      </w:r>
    </w:p>
    <w:p w:rsidR="00383F57" w:rsidRPr="00E763C2" w:rsidRDefault="002B11A7" w:rsidP="002B11A7">
      <w:pPr>
        <w:ind w:left="851" w:right="902"/>
        <w:jc w:val="both"/>
        <w:rPr>
          <w:rFonts w:ascii="Palatino Linotype" w:hAnsi="Palatino Linotype" w:cs="Arial"/>
          <w:i/>
          <w:sz w:val="22"/>
          <w:szCs w:val="22"/>
        </w:rPr>
      </w:pPr>
      <w:r w:rsidRPr="00E763C2">
        <w:rPr>
          <w:rFonts w:ascii="Palatino Linotype" w:hAnsi="Palatino Linotype" w:cs="Arial"/>
          <w:i/>
          <w:sz w:val="22"/>
          <w:szCs w:val="22"/>
        </w:rPr>
        <w:t xml:space="preserve">Gerardo </w:t>
      </w:r>
      <w:proofErr w:type="spellStart"/>
      <w:r w:rsidRPr="00E763C2">
        <w:rPr>
          <w:rFonts w:ascii="Palatino Linotype" w:hAnsi="Palatino Linotype" w:cs="Arial"/>
          <w:i/>
          <w:sz w:val="22"/>
          <w:szCs w:val="22"/>
        </w:rPr>
        <w:t>Alcantara</w:t>
      </w:r>
      <w:proofErr w:type="spellEnd"/>
      <w:r w:rsidRPr="00E763C2">
        <w:rPr>
          <w:rFonts w:ascii="Palatino Linotype" w:hAnsi="Palatino Linotype" w:cs="Arial"/>
          <w:i/>
          <w:sz w:val="22"/>
          <w:szCs w:val="22"/>
        </w:rPr>
        <w:t xml:space="preserve"> Espinoza</w:t>
      </w:r>
      <w:r w:rsidR="00383F57" w:rsidRPr="00E763C2">
        <w:rPr>
          <w:rFonts w:ascii="Palatino Linotype" w:hAnsi="Palatino Linotype" w:cs="Arial"/>
          <w:i/>
          <w:sz w:val="22"/>
          <w:szCs w:val="22"/>
        </w:rPr>
        <w:t>” (Sic)</w:t>
      </w:r>
    </w:p>
    <w:p w:rsidR="003F4949" w:rsidRPr="00E763C2" w:rsidRDefault="009E5BCB" w:rsidP="00EA1651">
      <w:pPr>
        <w:spacing w:before="240" w:after="240" w:line="360" w:lineRule="auto"/>
        <w:jc w:val="both"/>
        <w:rPr>
          <w:rFonts w:ascii="Palatino Linotype" w:hAnsi="Palatino Linotype"/>
        </w:rPr>
      </w:pPr>
      <w:r w:rsidRPr="00E763C2">
        <w:rPr>
          <w:rFonts w:ascii="Palatino Linotype" w:hAnsi="Palatino Linotype"/>
        </w:rPr>
        <w:t xml:space="preserve">Cabe señalar, que </w:t>
      </w:r>
      <w:r w:rsidRPr="00E763C2">
        <w:rPr>
          <w:rFonts w:ascii="Palatino Linotype" w:hAnsi="Palatino Linotype"/>
          <w:b/>
        </w:rPr>
        <w:t xml:space="preserve">EL SUJETO OBLIGADO </w:t>
      </w:r>
      <w:r w:rsidRPr="00E763C2">
        <w:rPr>
          <w:rFonts w:ascii="Palatino Linotype" w:hAnsi="Palatino Linotype"/>
        </w:rPr>
        <w:t xml:space="preserve">adjuntó a su respuesta </w:t>
      </w:r>
      <w:r w:rsidR="00EA1651" w:rsidRPr="00E763C2">
        <w:rPr>
          <w:rFonts w:ascii="Palatino Linotype" w:hAnsi="Palatino Linotype"/>
        </w:rPr>
        <w:t xml:space="preserve">los </w:t>
      </w:r>
      <w:r w:rsidRPr="00E763C2">
        <w:rPr>
          <w:rFonts w:ascii="Palatino Linotype" w:hAnsi="Palatino Linotype"/>
        </w:rPr>
        <w:t>archivo</w:t>
      </w:r>
      <w:r w:rsidR="00EA1651" w:rsidRPr="00E763C2">
        <w:rPr>
          <w:rFonts w:ascii="Palatino Linotype" w:hAnsi="Palatino Linotype"/>
        </w:rPr>
        <w:t>s</w:t>
      </w:r>
      <w:r w:rsidRPr="00E763C2">
        <w:rPr>
          <w:rFonts w:ascii="Palatino Linotype" w:hAnsi="Palatino Linotype"/>
        </w:rPr>
        <w:t xml:space="preserve"> electrónico</w:t>
      </w:r>
      <w:r w:rsidR="00EA1651" w:rsidRPr="00E763C2">
        <w:rPr>
          <w:rFonts w:ascii="Palatino Linotype" w:hAnsi="Palatino Linotype"/>
        </w:rPr>
        <w:t>s</w:t>
      </w:r>
      <w:r w:rsidRPr="00E763C2">
        <w:rPr>
          <w:rFonts w:ascii="Palatino Linotype" w:hAnsi="Palatino Linotype"/>
        </w:rPr>
        <w:t xml:space="preserve"> denominado</w:t>
      </w:r>
      <w:r w:rsidR="00EA1651" w:rsidRPr="00E763C2">
        <w:rPr>
          <w:rFonts w:ascii="Palatino Linotype" w:hAnsi="Palatino Linotype"/>
        </w:rPr>
        <w:t>s</w:t>
      </w:r>
      <w:r w:rsidRPr="00E763C2">
        <w:rPr>
          <w:rFonts w:ascii="Palatino Linotype" w:hAnsi="Palatino Linotype"/>
        </w:rPr>
        <w:t xml:space="preserve"> “</w:t>
      </w:r>
      <w:r w:rsidR="00EA1651" w:rsidRPr="00E763C2">
        <w:rPr>
          <w:rFonts w:ascii="Palatino Linotype" w:hAnsi="Palatino Linotype"/>
          <w:b/>
          <w:i/>
        </w:rPr>
        <w:t>42aSESION.pdf</w:t>
      </w:r>
      <w:r w:rsidR="00EA1651" w:rsidRPr="00E763C2">
        <w:rPr>
          <w:rFonts w:ascii="Palatino Linotype" w:hAnsi="Palatino Linotype"/>
          <w:i/>
        </w:rPr>
        <w:t>,</w:t>
      </w:r>
      <w:r w:rsidR="00EA1651" w:rsidRPr="00E763C2">
        <w:rPr>
          <w:rFonts w:ascii="Palatino Linotype" w:hAnsi="Palatino Linotype"/>
          <w:b/>
          <w:i/>
        </w:rPr>
        <w:t xml:space="preserve"> escanear0002.pdf</w:t>
      </w:r>
      <w:r w:rsidR="00EA1651" w:rsidRPr="00E763C2">
        <w:rPr>
          <w:rFonts w:ascii="Palatino Linotype" w:hAnsi="Palatino Linotype"/>
          <w:i/>
        </w:rPr>
        <w:t>,</w:t>
      </w:r>
      <w:r w:rsidR="00EA1651" w:rsidRPr="00E763C2">
        <w:rPr>
          <w:rFonts w:ascii="Palatino Linotype" w:hAnsi="Palatino Linotype"/>
          <w:b/>
          <w:i/>
        </w:rPr>
        <w:t xml:space="preserve"> Santa Ana Zicatecoyan.pdf respuesta.pdf V.P DANYpdf.pdf </w:t>
      </w:r>
      <w:r w:rsidR="00EA1651" w:rsidRPr="00E763C2">
        <w:rPr>
          <w:rFonts w:ascii="Palatino Linotype" w:hAnsi="Palatino Linotype"/>
        </w:rPr>
        <w:t>y</w:t>
      </w:r>
      <w:r w:rsidR="00FF61DB" w:rsidRPr="00E763C2">
        <w:rPr>
          <w:rFonts w:ascii="Palatino Linotype" w:hAnsi="Palatino Linotype"/>
        </w:rPr>
        <w:t xml:space="preserve"> </w:t>
      </w:r>
      <w:r w:rsidR="00EA1651" w:rsidRPr="00E763C2">
        <w:rPr>
          <w:rFonts w:ascii="Palatino Linotype" w:hAnsi="Palatino Linotype"/>
          <w:b/>
          <w:i/>
        </w:rPr>
        <w:t>Oficio 1432.pdf respuesta.pdf</w:t>
      </w:r>
      <w:r w:rsidRPr="00E763C2">
        <w:rPr>
          <w:rFonts w:ascii="Palatino Linotype" w:hAnsi="Palatino Linotype"/>
        </w:rPr>
        <w:t xml:space="preserve">”, </w:t>
      </w:r>
      <w:r w:rsidR="000F2C60" w:rsidRPr="00E763C2">
        <w:rPr>
          <w:rFonts w:ascii="Palatino Linotype" w:hAnsi="Palatino Linotype"/>
        </w:rPr>
        <w:t>omitiendo su inserción por ser del conocimiento de las partes.</w:t>
      </w:r>
    </w:p>
    <w:p w:rsidR="00AC0D91" w:rsidRPr="00E763C2" w:rsidRDefault="00584E47" w:rsidP="00E74FD5">
      <w:pPr>
        <w:spacing w:before="240" w:after="240" w:line="360" w:lineRule="auto"/>
        <w:ind w:right="51"/>
        <w:jc w:val="both"/>
        <w:rPr>
          <w:rFonts w:ascii="Palatino Linotype" w:hAnsi="Palatino Linotype" w:cs="Arial"/>
          <w:i/>
          <w:lang w:eastAsia="es-MX"/>
        </w:rPr>
      </w:pPr>
      <w:r w:rsidRPr="00E763C2">
        <w:rPr>
          <w:rFonts w:ascii="Palatino Linotype" w:hAnsi="Palatino Linotype" w:cs="Arial"/>
          <w:b/>
          <w:sz w:val="28"/>
          <w:szCs w:val="28"/>
        </w:rPr>
        <w:t>V</w:t>
      </w:r>
      <w:r w:rsidR="00CB12B1" w:rsidRPr="00E763C2">
        <w:rPr>
          <w:rFonts w:ascii="Palatino Linotype" w:hAnsi="Palatino Linotype" w:cs="Arial"/>
          <w:b/>
          <w:sz w:val="28"/>
          <w:szCs w:val="28"/>
        </w:rPr>
        <w:t>I</w:t>
      </w:r>
      <w:r w:rsidR="00383F57" w:rsidRPr="00E763C2">
        <w:rPr>
          <w:rFonts w:ascii="Palatino Linotype" w:hAnsi="Palatino Linotype" w:cs="Arial"/>
          <w:b/>
          <w:sz w:val="28"/>
          <w:szCs w:val="28"/>
        </w:rPr>
        <w:t>.</w:t>
      </w:r>
      <w:r w:rsidR="00383F57" w:rsidRPr="00E763C2">
        <w:rPr>
          <w:rFonts w:ascii="Palatino Linotype" w:hAnsi="Palatino Linotype" w:cs="Arial"/>
          <w:b/>
        </w:rPr>
        <w:t xml:space="preserve"> </w:t>
      </w:r>
      <w:r w:rsidR="00067E06" w:rsidRPr="00E763C2">
        <w:rPr>
          <w:rFonts w:ascii="Palatino Linotype" w:hAnsi="Palatino Linotype" w:cs="Arial"/>
        </w:rPr>
        <w:t xml:space="preserve">Inconforme con la </w:t>
      </w:r>
      <w:r w:rsidR="00AC0D91" w:rsidRPr="00E763C2">
        <w:rPr>
          <w:rFonts w:ascii="Palatino Linotype" w:hAnsi="Palatino Linotype" w:cs="Arial"/>
        </w:rPr>
        <w:t xml:space="preserve">respuesta, el </w:t>
      </w:r>
      <w:r w:rsidR="00FF61DB" w:rsidRPr="00E763C2">
        <w:rPr>
          <w:rFonts w:ascii="Palatino Linotype" w:hAnsi="Palatino Linotype" w:cs="Arial"/>
        </w:rPr>
        <w:t>trece</w:t>
      </w:r>
      <w:r w:rsidR="000F2C60" w:rsidRPr="00E763C2">
        <w:rPr>
          <w:rFonts w:ascii="Palatino Linotype" w:hAnsi="Palatino Linotype" w:cs="Arial"/>
        </w:rPr>
        <w:t xml:space="preserve"> de agosto</w:t>
      </w:r>
      <w:r w:rsidR="00AC0D91" w:rsidRPr="00E763C2">
        <w:rPr>
          <w:rFonts w:ascii="Palatino Linotype" w:hAnsi="Palatino Linotype" w:cs="Arial"/>
        </w:rPr>
        <w:t xml:space="preserve"> de dos mil dieciocho, </w:t>
      </w:r>
      <w:r w:rsidR="0030646B" w:rsidRPr="00E763C2">
        <w:rPr>
          <w:rFonts w:ascii="Palatino Linotype" w:hAnsi="Palatino Linotype" w:cs="Arial"/>
          <w:b/>
          <w:color w:val="000000"/>
        </w:rPr>
        <w:t>EL</w:t>
      </w:r>
      <w:r w:rsidR="00AC0D91" w:rsidRPr="00E763C2">
        <w:rPr>
          <w:rFonts w:ascii="Palatino Linotype" w:hAnsi="Palatino Linotype" w:cs="Arial"/>
          <w:b/>
          <w:color w:val="000000"/>
        </w:rPr>
        <w:t xml:space="preserve"> RECURRENTE</w:t>
      </w:r>
      <w:r w:rsidR="00AC0D91" w:rsidRPr="00E763C2">
        <w:rPr>
          <w:rFonts w:ascii="Palatino Linotype" w:hAnsi="Palatino Linotype" w:cs="Arial"/>
          <w:color w:val="000000"/>
        </w:rPr>
        <w:t xml:space="preserve"> </w:t>
      </w:r>
      <w:r w:rsidR="00AC0D91" w:rsidRPr="00E763C2">
        <w:rPr>
          <w:rFonts w:ascii="Palatino Linotype" w:hAnsi="Palatino Linotype" w:cs="Arial"/>
        </w:rPr>
        <w:t>interpuso recurso de revisión, el cual fue registrado en el</w:t>
      </w:r>
      <w:r w:rsidR="00AC0D91" w:rsidRPr="00E763C2">
        <w:rPr>
          <w:rFonts w:ascii="Palatino Linotype" w:eastAsia="Arial Unicode MS" w:hAnsi="Palatino Linotype" w:cs="Arial"/>
          <w:b/>
        </w:rPr>
        <w:t xml:space="preserve"> SAIMEX</w:t>
      </w:r>
      <w:r w:rsidR="00AC0D91" w:rsidRPr="00E763C2">
        <w:rPr>
          <w:rFonts w:ascii="Palatino Linotype" w:hAnsi="Palatino Linotype" w:cs="Arial"/>
        </w:rPr>
        <w:t xml:space="preserve"> y se le</w:t>
      </w:r>
      <w:r w:rsidR="00AB4235" w:rsidRPr="00E763C2">
        <w:rPr>
          <w:rFonts w:ascii="Palatino Linotype" w:hAnsi="Palatino Linotype" w:cs="Arial"/>
        </w:rPr>
        <w:t xml:space="preserve"> asignó el número de expediente </w:t>
      </w:r>
      <w:r w:rsidR="000F2C60" w:rsidRPr="00E763C2">
        <w:rPr>
          <w:rFonts w:ascii="Palatino Linotype" w:hAnsi="Palatino Linotype" w:cs="Arial"/>
          <w:b/>
        </w:rPr>
        <w:t>02</w:t>
      </w:r>
      <w:r w:rsidR="00677903" w:rsidRPr="00E763C2">
        <w:rPr>
          <w:rFonts w:ascii="Palatino Linotype" w:hAnsi="Palatino Linotype" w:cs="Arial"/>
          <w:b/>
        </w:rPr>
        <w:t>867</w:t>
      </w:r>
      <w:r w:rsidR="000F2C60" w:rsidRPr="00E763C2">
        <w:rPr>
          <w:rFonts w:ascii="Palatino Linotype" w:hAnsi="Palatino Linotype" w:cs="Arial"/>
          <w:b/>
        </w:rPr>
        <w:t>/INFOEM/IP/RR/2018</w:t>
      </w:r>
      <w:r w:rsidR="00AC0D91" w:rsidRPr="00E763C2">
        <w:rPr>
          <w:rFonts w:ascii="Palatino Linotype" w:hAnsi="Palatino Linotype" w:cs="Arial"/>
        </w:rPr>
        <w:t xml:space="preserve">, en el que expresó como acto impugnado: </w:t>
      </w:r>
    </w:p>
    <w:p w:rsidR="00EF3E64" w:rsidRPr="00E763C2" w:rsidRDefault="00EF3E64" w:rsidP="00B27A61">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w:t>
      </w:r>
      <w:r w:rsidR="00677903" w:rsidRPr="00E763C2">
        <w:rPr>
          <w:rFonts w:ascii="Palatino Linotype" w:hAnsi="Palatino Linotype" w:cs="Arial"/>
          <w:i/>
          <w:sz w:val="22"/>
          <w:szCs w:val="22"/>
          <w:lang w:eastAsia="es-MX"/>
        </w:rPr>
        <w:t>DURANTE LOS ÚLTIMOS TRES CICLOS ESCOLARES LAS DIRECCIÓN DE LA ESCUELA ESTABLECIÓ LA POLÍTICA DE REALIZAR UN COBRO POR CONCEPTO DE FOTOCOPIADO E IMPRESIÓN HACIENDO LA VENTA DE VALES POR ESOS CONCEPTOS. SE SOLICITA SABER Y CONOCER LOS INGRESOS Y SU EGRESOS (GASTOS REALIZADOS) DURANTE LOS ÚLTIMOS DOS CICLOS ESCOLARES (EN CASO DE NO ESTABLECER LOS ÚLTIMOS DOS CICLOS) SABER INGRESOS Y EGRES0S DEL CICLO ESCOLAR 2017-2018 SE SOLICITA LOS ESTADOS DE CUENTA BANCARIA DONDE SE REFLEJAN LOS INGRESOS FACTURAS DE LOS GASTOS REALIZADOS CON LOS INGRESOS POR ESTOS CONCEPTOS Y ESTADO DE CUENTA BANCARIA DONDE SE REFLEJE EL GASTO. DOCUMENTO EMITIDO POR LA DEPENDENCIA SUPERIOR QUE AUTORIZO EL COBRO POR ESTOS CONCEPTOS.</w:t>
      </w:r>
      <w:r w:rsidRPr="00E763C2">
        <w:rPr>
          <w:rFonts w:ascii="Palatino Linotype" w:hAnsi="Palatino Linotype" w:cs="Arial"/>
          <w:i/>
          <w:sz w:val="22"/>
          <w:szCs w:val="22"/>
          <w:lang w:eastAsia="es-MX"/>
        </w:rPr>
        <w:t>”</w:t>
      </w:r>
      <w:r w:rsidR="00C94182" w:rsidRPr="00E763C2">
        <w:rPr>
          <w:rFonts w:ascii="Palatino Linotype" w:hAnsi="Palatino Linotype" w:cs="Arial"/>
          <w:i/>
          <w:sz w:val="22"/>
          <w:szCs w:val="22"/>
          <w:lang w:eastAsia="es-MX"/>
        </w:rPr>
        <w:t xml:space="preserve"> </w:t>
      </w:r>
      <w:r w:rsidR="00C134BD" w:rsidRPr="00E763C2">
        <w:rPr>
          <w:rFonts w:ascii="Palatino Linotype" w:hAnsi="Palatino Linotype" w:cs="Arial"/>
          <w:i/>
          <w:sz w:val="22"/>
          <w:szCs w:val="22"/>
          <w:lang w:eastAsia="es-MX"/>
        </w:rPr>
        <w:t>(</w:t>
      </w:r>
      <w:r w:rsidR="00A30EA4" w:rsidRPr="00E763C2">
        <w:rPr>
          <w:rFonts w:ascii="Palatino Linotype" w:hAnsi="Palatino Linotype" w:cs="Arial"/>
          <w:i/>
          <w:sz w:val="22"/>
          <w:szCs w:val="22"/>
          <w:lang w:eastAsia="es-MX"/>
        </w:rPr>
        <w:t>Sic</w:t>
      </w:r>
      <w:r w:rsidR="00C134BD" w:rsidRPr="00E763C2">
        <w:rPr>
          <w:rFonts w:ascii="Palatino Linotype" w:hAnsi="Palatino Linotype" w:cs="Arial"/>
          <w:i/>
          <w:sz w:val="22"/>
          <w:szCs w:val="22"/>
          <w:lang w:eastAsia="es-MX"/>
        </w:rPr>
        <w:t>)</w:t>
      </w:r>
    </w:p>
    <w:p w:rsidR="00EF3E64" w:rsidRPr="00E763C2" w:rsidRDefault="00EF3E64" w:rsidP="00E74FD5">
      <w:pPr>
        <w:pStyle w:val="Prrafodelista"/>
        <w:spacing w:before="240" w:after="240" w:line="360" w:lineRule="auto"/>
        <w:ind w:left="0"/>
        <w:jc w:val="both"/>
        <w:rPr>
          <w:rFonts w:ascii="Palatino Linotype" w:hAnsi="Palatino Linotype"/>
        </w:rPr>
      </w:pPr>
      <w:r w:rsidRPr="00E763C2">
        <w:rPr>
          <w:rFonts w:ascii="Palatino Linotype" w:hAnsi="Palatino Linotype"/>
        </w:rPr>
        <w:t>Asimismo,</w:t>
      </w:r>
      <w:r w:rsidR="001F6EC4" w:rsidRPr="00E763C2">
        <w:rPr>
          <w:rFonts w:ascii="Palatino Linotype" w:hAnsi="Palatino Linotype"/>
        </w:rPr>
        <w:t xml:space="preserve"> </w:t>
      </w:r>
      <w:r w:rsidR="0030646B" w:rsidRPr="00E763C2">
        <w:rPr>
          <w:rFonts w:ascii="Palatino Linotype" w:hAnsi="Palatino Linotype" w:cs="Arial"/>
          <w:b/>
        </w:rPr>
        <w:t>EL</w:t>
      </w:r>
      <w:r w:rsidR="00DC2F57" w:rsidRPr="00E763C2">
        <w:rPr>
          <w:rFonts w:ascii="Palatino Linotype" w:hAnsi="Palatino Linotype" w:cs="Arial"/>
          <w:b/>
        </w:rPr>
        <w:t xml:space="preserve"> RECURRENTE</w:t>
      </w:r>
      <w:r w:rsidR="001F6EC4" w:rsidRPr="00E763C2">
        <w:rPr>
          <w:rFonts w:ascii="Palatino Linotype" w:hAnsi="Palatino Linotype"/>
        </w:rPr>
        <w:t xml:space="preserve"> </w:t>
      </w:r>
      <w:r w:rsidR="00493F71" w:rsidRPr="00E763C2">
        <w:rPr>
          <w:rFonts w:ascii="Palatino Linotype" w:hAnsi="Palatino Linotype"/>
        </w:rPr>
        <w:t>manifestó</w:t>
      </w:r>
      <w:r w:rsidR="001F6EC4" w:rsidRPr="00E763C2">
        <w:rPr>
          <w:rFonts w:ascii="Palatino Linotype" w:hAnsi="Palatino Linotype"/>
        </w:rPr>
        <w:t xml:space="preserve"> </w:t>
      </w:r>
      <w:r w:rsidRPr="00E763C2">
        <w:rPr>
          <w:rFonts w:ascii="Palatino Linotype" w:hAnsi="Palatino Linotype"/>
        </w:rPr>
        <w:t>como</w:t>
      </w:r>
      <w:r w:rsidR="001F6EC4" w:rsidRPr="00E763C2">
        <w:rPr>
          <w:rFonts w:ascii="Palatino Linotype" w:hAnsi="Palatino Linotype"/>
        </w:rPr>
        <w:t xml:space="preserve"> </w:t>
      </w:r>
      <w:r w:rsidRPr="00E763C2">
        <w:rPr>
          <w:rFonts w:ascii="Palatino Linotype" w:hAnsi="Palatino Linotype"/>
        </w:rPr>
        <w:t>razones</w:t>
      </w:r>
      <w:r w:rsidR="001F6EC4" w:rsidRPr="00E763C2">
        <w:rPr>
          <w:rFonts w:ascii="Palatino Linotype" w:hAnsi="Palatino Linotype"/>
        </w:rPr>
        <w:t xml:space="preserve"> </w:t>
      </w:r>
      <w:r w:rsidRPr="00E763C2">
        <w:rPr>
          <w:rFonts w:ascii="Palatino Linotype" w:hAnsi="Palatino Linotype"/>
        </w:rPr>
        <w:t>o</w:t>
      </w:r>
      <w:r w:rsidR="001F6EC4" w:rsidRPr="00E763C2">
        <w:rPr>
          <w:rFonts w:ascii="Palatino Linotype" w:hAnsi="Palatino Linotype"/>
        </w:rPr>
        <w:t xml:space="preserve"> </w:t>
      </w:r>
      <w:r w:rsidRPr="00E763C2">
        <w:rPr>
          <w:rFonts w:ascii="Palatino Linotype" w:hAnsi="Palatino Linotype"/>
        </w:rPr>
        <w:t>motivos</w:t>
      </w:r>
      <w:r w:rsidR="001F6EC4" w:rsidRPr="00E763C2">
        <w:rPr>
          <w:rFonts w:ascii="Palatino Linotype" w:hAnsi="Palatino Linotype"/>
        </w:rPr>
        <w:t xml:space="preserve"> </w:t>
      </w:r>
      <w:r w:rsidRPr="00E763C2">
        <w:rPr>
          <w:rFonts w:ascii="Palatino Linotype" w:hAnsi="Palatino Linotype"/>
        </w:rPr>
        <w:t>de</w:t>
      </w:r>
      <w:r w:rsidR="001F6EC4" w:rsidRPr="00E763C2">
        <w:rPr>
          <w:rFonts w:ascii="Palatino Linotype" w:hAnsi="Palatino Linotype"/>
        </w:rPr>
        <w:t xml:space="preserve"> </w:t>
      </w:r>
      <w:r w:rsidR="00A3119A" w:rsidRPr="00E763C2">
        <w:rPr>
          <w:rFonts w:ascii="Palatino Linotype" w:hAnsi="Palatino Linotype"/>
        </w:rPr>
        <w:t xml:space="preserve">la </w:t>
      </w:r>
      <w:r w:rsidRPr="00E763C2">
        <w:rPr>
          <w:rFonts w:ascii="Palatino Linotype" w:hAnsi="Palatino Linotype"/>
        </w:rPr>
        <w:t>inconformidad:</w:t>
      </w:r>
      <w:r w:rsidR="0043395D" w:rsidRPr="00E763C2">
        <w:rPr>
          <w:rFonts w:ascii="Palatino Linotype" w:hAnsi="Palatino Linotype"/>
        </w:rPr>
        <w:t xml:space="preserve"> </w:t>
      </w:r>
    </w:p>
    <w:p w:rsidR="00EF3E64" w:rsidRPr="00E763C2" w:rsidRDefault="00EF3E64" w:rsidP="00B27A61">
      <w:pPr>
        <w:spacing w:before="120" w:after="120"/>
        <w:ind w:left="851" w:right="902"/>
        <w:jc w:val="both"/>
        <w:rPr>
          <w:rFonts w:ascii="Palatino Linotype" w:hAnsi="Palatino Linotype" w:cs="Arial"/>
          <w:i/>
          <w:spacing w:val="-6"/>
          <w:sz w:val="22"/>
          <w:szCs w:val="22"/>
          <w:lang w:eastAsia="es-MX"/>
        </w:rPr>
      </w:pPr>
      <w:r w:rsidRPr="00E763C2">
        <w:rPr>
          <w:rFonts w:ascii="Palatino Linotype" w:hAnsi="Palatino Linotype" w:cs="Arial"/>
          <w:i/>
          <w:spacing w:val="-6"/>
          <w:sz w:val="22"/>
          <w:szCs w:val="22"/>
          <w:lang w:eastAsia="es-MX"/>
        </w:rPr>
        <w:t>“</w:t>
      </w:r>
      <w:r w:rsidR="00677903" w:rsidRPr="00E763C2">
        <w:rPr>
          <w:rFonts w:ascii="Palatino Linotype" w:hAnsi="Palatino Linotype" w:cs="Arial"/>
          <w:i/>
          <w:spacing w:val="-6"/>
          <w:sz w:val="22"/>
          <w:szCs w:val="22"/>
          <w:lang w:eastAsia="es-MX"/>
        </w:rPr>
        <w:t xml:space="preserve">LA INFORMACIÓN ENTREGADA NO SATISFACE MI NECESIDAD DE ACCESO A LA INFORMACIÓN, AUN Y CUANDO SE RECIBIÓ LA VERSIÓN </w:t>
      </w:r>
      <w:r w:rsidR="00677903" w:rsidRPr="00E763C2">
        <w:rPr>
          <w:rFonts w:ascii="Palatino Linotype" w:hAnsi="Palatino Linotype" w:cs="Arial"/>
          <w:i/>
          <w:spacing w:val="-6"/>
          <w:sz w:val="22"/>
          <w:szCs w:val="22"/>
          <w:lang w:eastAsia="es-MX"/>
        </w:rPr>
        <w:lastRenderedPageBreak/>
        <w:t>PUBLICA; EL OFICIO 1432; Y EL ACTA DE LA 42a SESIÓN DEL COMITÉ DE TRANSPARENCIA. LAS RAZONES DE LA INCONFORMIDAD SON LAS SIGUIENTES: 1)</w:t>
      </w:r>
      <w:r w:rsidR="00677903" w:rsidRPr="00E763C2">
        <w:rPr>
          <w:rFonts w:ascii="Palatino Linotype" w:hAnsi="Palatino Linotype" w:cs="Arial"/>
          <w:i/>
          <w:spacing w:val="-6"/>
          <w:sz w:val="22"/>
          <w:szCs w:val="22"/>
          <w:lang w:eastAsia="es-MX"/>
        </w:rPr>
        <w:tab/>
        <w:t>SE RECIBEN (ESTADO DE CUENTA, RECIBO DE INGRESOS, NOTAS DE REMISIÓN O SERVICIO S/N, CON FECHA 07/08/17 “SE DENOTA UNA ALTERACIÓN EN EL AÑO” POR UN MONTO DE $1,500.00 (UN MIL QUINIENTOS PESOS 00/100 M.N) POR CONCEPTO DE SERVICIO COMPLETO, Y LIMPIEZA GENERAL DE LA MAQUINA. NOTA DE REMISIÓN O SERVICIO S/N, FECHADA 01/08/17; “SE DENOTA DE IGUAL MANERA UNA ALTERACIÓN EN EL AÑO”; POR UN MONTO DE $2,650.00 (DOS MIL SEISCIENTOS CINCUENTA PESOS 00/100 M.N, POR CONCEPTO DE SERVICIO PREVENTIVO Y LIMPIEZA AL EQUIPO. SE PRESENTAN DOS NOTAS DE REMISIÓN POR LOS MISMOS CONCEPTOS CON UNA DIFERENCIA DE 6 (SEIS IDAS NATURALES). FACTURA A-823 POR UN MONTO DE $6,530.00 (SEIS MIL QUINIENTOS TREINTA PESOS 00/100 M.N), CON FECHA DE 24 DE MAYO DE 2018, PAGO DE DERECHOS DE AUTOR POR UN TOTAL DE $2,201.00 (DOS MIL DOCIENTOS UN PESOS 00/100 M.N), GASTOS REALIZADOS EN EL MES DE MAYO DE 2018. DANDO UN TOTAL DE $12,881 (DOCE MIL OCHOCIENTOS OCHENTA Y UN PESOS 00/100 M.N) 2)</w:t>
      </w:r>
      <w:r w:rsidR="00677903" w:rsidRPr="00E763C2">
        <w:rPr>
          <w:rFonts w:ascii="Palatino Linotype" w:hAnsi="Palatino Linotype" w:cs="Arial"/>
          <w:i/>
          <w:spacing w:val="-6"/>
          <w:sz w:val="22"/>
          <w:szCs w:val="22"/>
          <w:lang w:eastAsia="es-MX"/>
        </w:rPr>
        <w:tab/>
        <w:t>SEGÚN OFICIO 215/2017-2018, SE ENFATIZAN LOS INGRESO DE LOS CICLOS ESCOLARES, Y SE HACE MENCIÓN QUE LOS INGRESOS DEL CICLO ESCOLAR 2016-2017, FUERON EJERCIDOS EN SU TOTALIDAD ($12.881.00), SIN EMBARGO, NO PRESENTAN ESTADO BANCARIO QUE DE CUENTA DEL DEPOSITO REALIZADO POR ESA MISMA CANTIDAD Y LOS GASTOS O FACTURAS PRESENTADAS SON DE AGOSTO 2017 Y MAYO DE 2018 (SEGÚN CALENDARIO SON GASTOS REALIZADOS EN EL CICLO 2017-2018, NO EN EL CICLO 2016-2017). POR LO CUAL SE SOLICITA PRESENTAR EL ESTADO BANCARIO DONDE SE VEA REFLEJADO EL INGRESO DEL CICLO ESCOLAR 2016-2017 Y LOS EGRESOS POR LOS CONCEPTOS ANTES CITADOS. 3)</w:t>
      </w:r>
      <w:r w:rsidR="00677903" w:rsidRPr="00E763C2">
        <w:rPr>
          <w:rFonts w:ascii="Palatino Linotype" w:hAnsi="Palatino Linotype" w:cs="Arial"/>
          <w:i/>
          <w:spacing w:val="-6"/>
          <w:sz w:val="22"/>
          <w:szCs w:val="22"/>
          <w:lang w:eastAsia="es-MX"/>
        </w:rPr>
        <w:tab/>
        <w:t>SE PRESENTAN NOTAS DE SERVICIO O REMISIÓN, LAS CUALES CARECEN DE SUSTENTO FISCAL PARA SER CONSIDERAS CON UN DOCUMENTO DE VALIDES DE EGRESO, POR LO QUE SE SOLICITA DOCUMENTACIÓN CON VALIDEZ FISCAL</w:t>
      </w:r>
      <w:r w:rsidR="00785665" w:rsidRPr="00E763C2">
        <w:rPr>
          <w:rFonts w:ascii="Palatino Linotype" w:hAnsi="Palatino Linotype" w:cs="Arial"/>
          <w:i/>
          <w:spacing w:val="-6"/>
          <w:sz w:val="22"/>
          <w:szCs w:val="22"/>
          <w:lang w:eastAsia="es-MX"/>
        </w:rPr>
        <w:t>”</w:t>
      </w:r>
      <w:r w:rsidR="00A6548D" w:rsidRPr="00E763C2">
        <w:rPr>
          <w:rFonts w:ascii="Palatino Linotype" w:hAnsi="Palatino Linotype" w:cs="Arial"/>
          <w:i/>
          <w:spacing w:val="-6"/>
          <w:sz w:val="22"/>
          <w:szCs w:val="22"/>
          <w:lang w:eastAsia="es-MX"/>
        </w:rPr>
        <w:t xml:space="preserve"> </w:t>
      </w:r>
      <w:r w:rsidR="003C222D" w:rsidRPr="00E763C2">
        <w:rPr>
          <w:rFonts w:ascii="Palatino Linotype" w:hAnsi="Palatino Linotype" w:cs="Arial"/>
          <w:i/>
          <w:spacing w:val="-6"/>
          <w:sz w:val="22"/>
          <w:szCs w:val="22"/>
          <w:lang w:eastAsia="es-MX"/>
        </w:rPr>
        <w:t>(Sic)</w:t>
      </w:r>
    </w:p>
    <w:p w:rsidR="00B51F55" w:rsidRPr="00E763C2" w:rsidRDefault="00952B72" w:rsidP="00E74FD5">
      <w:pPr>
        <w:pStyle w:val="Prrafodelista"/>
        <w:spacing w:before="240" w:after="240" w:line="360" w:lineRule="auto"/>
        <w:ind w:left="0"/>
        <w:jc w:val="both"/>
        <w:rPr>
          <w:rFonts w:ascii="Palatino Linotype" w:hAnsi="Palatino Linotype" w:cs="Arial"/>
        </w:rPr>
      </w:pPr>
      <w:r w:rsidRPr="00E763C2">
        <w:rPr>
          <w:rFonts w:ascii="Palatino Linotype" w:hAnsi="Palatino Linotype" w:cs="Arial"/>
          <w:b/>
          <w:sz w:val="28"/>
          <w:szCs w:val="28"/>
        </w:rPr>
        <w:t>V</w:t>
      </w:r>
      <w:r w:rsidR="00CB12B1" w:rsidRPr="00E763C2">
        <w:rPr>
          <w:rFonts w:ascii="Palatino Linotype" w:hAnsi="Palatino Linotype" w:cs="Arial"/>
          <w:b/>
          <w:sz w:val="28"/>
          <w:szCs w:val="28"/>
        </w:rPr>
        <w:t>II</w:t>
      </w:r>
      <w:r w:rsidR="00AF6FAA" w:rsidRPr="00E763C2">
        <w:rPr>
          <w:rFonts w:ascii="Palatino Linotype" w:hAnsi="Palatino Linotype" w:cs="Arial"/>
          <w:b/>
          <w:sz w:val="28"/>
          <w:szCs w:val="28"/>
        </w:rPr>
        <w:t>.</w:t>
      </w:r>
      <w:r w:rsidR="00AF6FAA" w:rsidRPr="00E763C2">
        <w:rPr>
          <w:rFonts w:ascii="Palatino Linotype" w:hAnsi="Palatino Linotype" w:cs="Arial"/>
          <w:b/>
        </w:rPr>
        <w:t xml:space="preserve"> </w:t>
      </w:r>
      <w:r w:rsidR="00392DDD" w:rsidRPr="00E763C2">
        <w:rPr>
          <w:rFonts w:ascii="Palatino Linotype" w:hAnsi="Palatino Linotype" w:cs="Arial"/>
        </w:rPr>
        <w:t xml:space="preserve">El </w:t>
      </w:r>
      <w:r w:rsidR="000F2C60" w:rsidRPr="00E763C2">
        <w:rPr>
          <w:rFonts w:ascii="Palatino Linotype" w:hAnsi="Palatino Linotype" w:cs="Arial"/>
        </w:rPr>
        <w:t>tre</w:t>
      </w:r>
      <w:r w:rsidR="00677903" w:rsidRPr="00E763C2">
        <w:rPr>
          <w:rFonts w:ascii="Palatino Linotype" w:hAnsi="Palatino Linotype" w:cs="Arial"/>
        </w:rPr>
        <w:t>ce</w:t>
      </w:r>
      <w:r w:rsidR="000F2C60" w:rsidRPr="00E763C2">
        <w:rPr>
          <w:rFonts w:ascii="Palatino Linotype" w:hAnsi="Palatino Linotype" w:cs="Arial"/>
        </w:rPr>
        <w:t xml:space="preserve"> de agosto</w:t>
      </w:r>
      <w:r w:rsidR="004B63B2" w:rsidRPr="00E763C2">
        <w:rPr>
          <w:rFonts w:ascii="Palatino Linotype" w:hAnsi="Palatino Linotype" w:cs="Arial"/>
        </w:rPr>
        <w:t xml:space="preserve"> </w:t>
      </w:r>
      <w:r w:rsidR="009F4334" w:rsidRPr="00E763C2">
        <w:rPr>
          <w:rFonts w:ascii="Palatino Linotype" w:hAnsi="Palatino Linotype" w:cs="Arial"/>
        </w:rPr>
        <w:t>de dos mil dieciocho</w:t>
      </w:r>
      <w:r w:rsidR="003B0E36" w:rsidRPr="00E763C2">
        <w:rPr>
          <w:rFonts w:ascii="Palatino Linotype" w:hAnsi="Palatino Linotype" w:cs="Arial"/>
        </w:rPr>
        <w:t>,</w:t>
      </w:r>
      <w:r w:rsidR="00392DDD" w:rsidRPr="00E763C2">
        <w:rPr>
          <w:rFonts w:ascii="Palatino Linotype" w:hAnsi="Palatino Linotype" w:cs="Arial"/>
        </w:rPr>
        <w:t xml:space="preserve"> e</w:t>
      </w:r>
      <w:r w:rsidR="00120ADA" w:rsidRPr="00E763C2">
        <w:rPr>
          <w:rFonts w:ascii="Palatino Linotype" w:hAnsi="Palatino Linotype" w:cs="Arial"/>
        </w:rPr>
        <w:t xml:space="preserve">l </w:t>
      </w:r>
      <w:r w:rsidR="00B51F55" w:rsidRPr="00E763C2">
        <w:rPr>
          <w:rFonts w:ascii="Palatino Linotype" w:hAnsi="Palatino Linotype" w:cs="Arial"/>
        </w:rPr>
        <w:t>recurso</w:t>
      </w:r>
      <w:r w:rsidR="001F6EC4" w:rsidRPr="00E763C2">
        <w:rPr>
          <w:rFonts w:ascii="Palatino Linotype" w:hAnsi="Palatino Linotype" w:cs="Arial"/>
        </w:rPr>
        <w:t xml:space="preserve"> </w:t>
      </w:r>
      <w:r w:rsidR="00B51F55" w:rsidRPr="00E763C2">
        <w:rPr>
          <w:rFonts w:ascii="Palatino Linotype" w:hAnsi="Palatino Linotype" w:cs="Arial"/>
        </w:rPr>
        <w:t>de</w:t>
      </w:r>
      <w:r w:rsidR="001F6EC4" w:rsidRPr="00E763C2">
        <w:rPr>
          <w:rFonts w:ascii="Palatino Linotype" w:hAnsi="Palatino Linotype" w:cs="Arial"/>
        </w:rPr>
        <w:t xml:space="preserve"> </w:t>
      </w:r>
      <w:r w:rsidR="00B51F55" w:rsidRPr="00E763C2">
        <w:rPr>
          <w:rFonts w:ascii="Palatino Linotype" w:hAnsi="Palatino Linotype" w:cs="Arial"/>
        </w:rPr>
        <w:t>que</w:t>
      </w:r>
      <w:r w:rsidR="001F6EC4" w:rsidRPr="00E763C2">
        <w:rPr>
          <w:rFonts w:ascii="Palatino Linotype" w:hAnsi="Palatino Linotype" w:cs="Arial"/>
        </w:rPr>
        <w:t xml:space="preserve"> </w:t>
      </w:r>
      <w:r w:rsidR="00B51F55" w:rsidRPr="00E763C2">
        <w:rPr>
          <w:rFonts w:ascii="Palatino Linotype" w:hAnsi="Palatino Linotype" w:cs="Arial"/>
        </w:rPr>
        <w:t>se</w:t>
      </w:r>
      <w:r w:rsidR="001F6EC4" w:rsidRPr="00E763C2">
        <w:rPr>
          <w:rFonts w:ascii="Palatino Linotype" w:hAnsi="Palatino Linotype" w:cs="Arial"/>
        </w:rPr>
        <w:t xml:space="preserve"> </w:t>
      </w:r>
      <w:r w:rsidR="00B51F55" w:rsidRPr="00E763C2">
        <w:rPr>
          <w:rFonts w:ascii="Palatino Linotype" w:hAnsi="Palatino Linotype" w:cs="Arial"/>
        </w:rPr>
        <w:t>trata</w:t>
      </w:r>
      <w:r w:rsidR="001F6EC4" w:rsidRPr="00E763C2">
        <w:rPr>
          <w:rFonts w:ascii="Palatino Linotype" w:hAnsi="Palatino Linotype" w:cs="Arial"/>
        </w:rPr>
        <w:t xml:space="preserve"> </w:t>
      </w:r>
      <w:r w:rsidR="00B51F55" w:rsidRPr="00E763C2">
        <w:rPr>
          <w:rFonts w:ascii="Palatino Linotype" w:hAnsi="Palatino Linotype" w:cs="Arial"/>
        </w:rPr>
        <w:t>se</w:t>
      </w:r>
      <w:r w:rsidR="001F6EC4" w:rsidRPr="00E763C2">
        <w:rPr>
          <w:rFonts w:ascii="Palatino Linotype" w:hAnsi="Palatino Linotype" w:cs="Arial"/>
        </w:rPr>
        <w:t xml:space="preserve"> </w:t>
      </w:r>
      <w:r w:rsidR="00B51F55" w:rsidRPr="00E763C2">
        <w:rPr>
          <w:rFonts w:ascii="Palatino Linotype" w:hAnsi="Palatino Linotype" w:cs="Arial"/>
        </w:rPr>
        <w:t>envi</w:t>
      </w:r>
      <w:r w:rsidR="00943778" w:rsidRPr="00E763C2">
        <w:rPr>
          <w:rFonts w:ascii="Palatino Linotype" w:hAnsi="Palatino Linotype" w:cs="Arial"/>
        </w:rPr>
        <w:t>ó</w:t>
      </w:r>
      <w:r w:rsidR="001F6EC4" w:rsidRPr="00E763C2">
        <w:rPr>
          <w:rFonts w:ascii="Palatino Linotype" w:hAnsi="Palatino Linotype" w:cs="Arial"/>
        </w:rPr>
        <w:t xml:space="preserve"> </w:t>
      </w:r>
      <w:r w:rsidR="00B51F55" w:rsidRPr="00E763C2">
        <w:rPr>
          <w:rFonts w:ascii="Palatino Linotype" w:hAnsi="Palatino Linotype" w:cs="Arial"/>
        </w:rPr>
        <w:t>electrónicamente</w:t>
      </w:r>
      <w:r w:rsidR="001F6EC4" w:rsidRPr="00E763C2">
        <w:rPr>
          <w:rFonts w:ascii="Palatino Linotype" w:hAnsi="Palatino Linotype" w:cs="Arial"/>
        </w:rPr>
        <w:t xml:space="preserve"> </w:t>
      </w:r>
      <w:r w:rsidR="00B51F55" w:rsidRPr="00E763C2">
        <w:rPr>
          <w:rFonts w:ascii="Palatino Linotype" w:hAnsi="Palatino Linotype" w:cs="Arial"/>
        </w:rPr>
        <w:t>al</w:t>
      </w:r>
      <w:r w:rsidR="001F6EC4" w:rsidRPr="00E763C2">
        <w:rPr>
          <w:rFonts w:ascii="Palatino Linotype" w:hAnsi="Palatino Linotype" w:cs="Arial"/>
        </w:rPr>
        <w:t xml:space="preserve"> </w:t>
      </w:r>
      <w:r w:rsidR="00B51F55" w:rsidRPr="00E763C2">
        <w:rPr>
          <w:rFonts w:ascii="Palatino Linotype" w:hAnsi="Palatino Linotype" w:cs="Arial"/>
        </w:rPr>
        <w:t>Instituto</w:t>
      </w:r>
      <w:r w:rsidR="001F6EC4" w:rsidRPr="00E763C2">
        <w:rPr>
          <w:rFonts w:ascii="Palatino Linotype" w:hAnsi="Palatino Linotype" w:cs="Arial"/>
        </w:rPr>
        <w:t xml:space="preserve"> </w:t>
      </w:r>
      <w:r w:rsidR="00B51F55" w:rsidRPr="00E763C2">
        <w:rPr>
          <w:rFonts w:ascii="Palatino Linotype" w:hAnsi="Palatino Linotype" w:cs="Arial"/>
        </w:rPr>
        <w:t>de</w:t>
      </w:r>
      <w:r w:rsidR="001F6EC4" w:rsidRPr="00E763C2">
        <w:rPr>
          <w:rFonts w:ascii="Palatino Linotype" w:hAnsi="Palatino Linotype" w:cs="Arial"/>
        </w:rPr>
        <w:t xml:space="preserve"> </w:t>
      </w:r>
      <w:r w:rsidR="00B51F55" w:rsidRPr="00E763C2">
        <w:rPr>
          <w:rFonts w:ascii="Palatino Linotype" w:eastAsia="Arial Unicode MS" w:hAnsi="Palatino Linotype" w:cs="Arial"/>
        </w:rPr>
        <w:t>Transparencia</w:t>
      </w:r>
      <w:r w:rsidR="00B51F55" w:rsidRPr="00E763C2">
        <w:rPr>
          <w:rFonts w:ascii="Palatino Linotype" w:hAnsi="Palatino Linotype" w:cs="Arial"/>
        </w:rPr>
        <w:t>,</w:t>
      </w:r>
      <w:r w:rsidR="001F6EC4" w:rsidRPr="00E763C2">
        <w:rPr>
          <w:rFonts w:ascii="Palatino Linotype" w:hAnsi="Palatino Linotype" w:cs="Arial"/>
        </w:rPr>
        <w:t xml:space="preserve"> </w:t>
      </w:r>
      <w:r w:rsidR="00B51F55" w:rsidRPr="00E763C2">
        <w:rPr>
          <w:rFonts w:ascii="Palatino Linotype" w:hAnsi="Palatino Linotype" w:cs="Arial"/>
        </w:rPr>
        <w:t>Acceso</w:t>
      </w:r>
      <w:r w:rsidR="001F6EC4" w:rsidRPr="00E763C2">
        <w:rPr>
          <w:rFonts w:ascii="Palatino Linotype" w:hAnsi="Palatino Linotype" w:cs="Arial"/>
        </w:rPr>
        <w:t xml:space="preserve"> </w:t>
      </w:r>
      <w:r w:rsidR="00B51F55" w:rsidRPr="00E763C2">
        <w:rPr>
          <w:rFonts w:ascii="Palatino Linotype" w:hAnsi="Palatino Linotype" w:cs="Arial"/>
        </w:rPr>
        <w:t>a</w:t>
      </w:r>
      <w:r w:rsidR="001F6EC4" w:rsidRPr="00E763C2">
        <w:rPr>
          <w:rFonts w:ascii="Palatino Linotype" w:hAnsi="Palatino Linotype" w:cs="Arial"/>
        </w:rPr>
        <w:t xml:space="preserve"> </w:t>
      </w:r>
      <w:r w:rsidR="00B51F55" w:rsidRPr="00E763C2">
        <w:rPr>
          <w:rFonts w:ascii="Palatino Linotype" w:hAnsi="Palatino Linotype" w:cs="Arial"/>
        </w:rPr>
        <w:t>la</w:t>
      </w:r>
      <w:r w:rsidR="001F6EC4" w:rsidRPr="00E763C2">
        <w:rPr>
          <w:rFonts w:ascii="Palatino Linotype" w:hAnsi="Palatino Linotype" w:cs="Arial"/>
        </w:rPr>
        <w:t xml:space="preserve"> </w:t>
      </w:r>
      <w:r w:rsidR="00B51F55" w:rsidRPr="00E763C2">
        <w:rPr>
          <w:rFonts w:ascii="Palatino Linotype" w:hAnsi="Palatino Linotype" w:cs="Arial"/>
        </w:rPr>
        <w:t>Información</w:t>
      </w:r>
      <w:r w:rsidR="001F6EC4" w:rsidRPr="00E763C2">
        <w:rPr>
          <w:rFonts w:ascii="Palatino Linotype" w:hAnsi="Palatino Linotype" w:cs="Arial"/>
        </w:rPr>
        <w:t xml:space="preserve"> </w:t>
      </w:r>
      <w:r w:rsidR="00B51F55" w:rsidRPr="00E763C2">
        <w:rPr>
          <w:rFonts w:ascii="Palatino Linotype" w:hAnsi="Palatino Linotype" w:cs="Arial"/>
        </w:rPr>
        <w:t>Pública</w:t>
      </w:r>
      <w:r w:rsidR="001F6EC4" w:rsidRPr="00E763C2">
        <w:rPr>
          <w:rFonts w:ascii="Palatino Linotype" w:hAnsi="Palatino Linotype" w:cs="Arial"/>
        </w:rPr>
        <w:t xml:space="preserve"> </w:t>
      </w:r>
      <w:r w:rsidR="00B51F55" w:rsidRPr="00E763C2">
        <w:rPr>
          <w:rFonts w:ascii="Palatino Linotype" w:hAnsi="Palatino Linotype" w:cs="Arial"/>
        </w:rPr>
        <w:t>y</w:t>
      </w:r>
      <w:r w:rsidR="001F6EC4" w:rsidRPr="00E763C2">
        <w:rPr>
          <w:rFonts w:ascii="Palatino Linotype" w:hAnsi="Palatino Linotype" w:cs="Arial"/>
        </w:rPr>
        <w:t xml:space="preserve"> </w:t>
      </w:r>
      <w:r w:rsidR="00B51F55" w:rsidRPr="00E763C2">
        <w:rPr>
          <w:rFonts w:ascii="Palatino Linotype" w:hAnsi="Palatino Linotype" w:cs="Arial"/>
        </w:rPr>
        <w:t>Protección</w:t>
      </w:r>
      <w:r w:rsidR="001F6EC4" w:rsidRPr="00E763C2">
        <w:rPr>
          <w:rFonts w:ascii="Palatino Linotype" w:hAnsi="Palatino Linotype" w:cs="Arial"/>
        </w:rPr>
        <w:t xml:space="preserve"> </w:t>
      </w:r>
      <w:r w:rsidR="00B51F55" w:rsidRPr="00E763C2">
        <w:rPr>
          <w:rFonts w:ascii="Palatino Linotype" w:hAnsi="Palatino Linotype" w:cs="Arial"/>
        </w:rPr>
        <w:t>de</w:t>
      </w:r>
      <w:r w:rsidR="001F6EC4" w:rsidRPr="00E763C2">
        <w:rPr>
          <w:rFonts w:ascii="Palatino Linotype" w:hAnsi="Palatino Linotype" w:cs="Arial"/>
        </w:rPr>
        <w:t xml:space="preserve"> </w:t>
      </w:r>
      <w:r w:rsidR="00B51F55" w:rsidRPr="00E763C2">
        <w:rPr>
          <w:rFonts w:ascii="Palatino Linotype" w:hAnsi="Palatino Linotype" w:cs="Arial"/>
        </w:rPr>
        <w:t>Datos</w:t>
      </w:r>
      <w:r w:rsidR="001F6EC4" w:rsidRPr="00E763C2">
        <w:rPr>
          <w:rFonts w:ascii="Palatino Linotype" w:hAnsi="Palatino Linotype" w:cs="Arial"/>
        </w:rPr>
        <w:t xml:space="preserve"> </w:t>
      </w:r>
      <w:r w:rsidR="00B51F55" w:rsidRPr="00E763C2">
        <w:rPr>
          <w:rFonts w:ascii="Palatino Linotype" w:hAnsi="Palatino Linotype" w:cs="Arial"/>
        </w:rPr>
        <w:t>Personales</w:t>
      </w:r>
      <w:r w:rsidR="001F6EC4" w:rsidRPr="00E763C2">
        <w:rPr>
          <w:rFonts w:ascii="Palatino Linotype" w:hAnsi="Palatino Linotype" w:cs="Arial"/>
        </w:rPr>
        <w:t xml:space="preserve"> </w:t>
      </w:r>
      <w:r w:rsidR="00B51F55" w:rsidRPr="00E763C2">
        <w:rPr>
          <w:rFonts w:ascii="Palatino Linotype" w:hAnsi="Palatino Linotype" w:cs="Arial"/>
        </w:rPr>
        <w:t>del</w:t>
      </w:r>
      <w:r w:rsidR="001F6EC4" w:rsidRPr="00E763C2">
        <w:rPr>
          <w:rFonts w:ascii="Palatino Linotype" w:hAnsi="Palatino Linotype" w:cs="Arial"/>
        </w:rPr>
        <w:t xml:space="preserve"> </w:t>
      </w:r>
      <w:r w:rsidR="00B51F55" w:rsidRPr="00E763C2">
        <w:rPr>
          <w:rFonts w:ascii="Palatino Linotype" w:hAnsi="Palatino Linotype" w:cs="Arial"/>
        </w:rPr>
        <w:t>Estado</w:t>
      </w:r>
      <w:r w:rsidR="001F6EC4" w:rsidRPr="00E763C2">
        <w:rPr>
          <w:rFonts w:ascii="Palatino Linotype" w:hAnsi="Palatino Linotype" w:cs="Arial"/>
        </w:rPr>
        <w:t xml:space="preserve"> </w:t>
      </w:r>
      <w:r w:rsidR="00B51F55" w:rsidRPr="00E763C2">
        <w:rPr>
          <w:rFonts w:ascii="Palatino Linotype" w:hAnsi="Palatino Linotype" w:cs="Arial"/>
        </w:rPr>
        <w:t>de</w:t>
      </w:r>
      <w:r w:rsidR="001F6EC4" w:rsidRPr="00E763C2">
        <w:rPr>
          <w:rFonts w:ascii="Palatino Linotype" w:hAnsi="Palatino Linotype" w:cs="Arial"/>
        </w:rPr>
        <w:t xml:space="preserve"> </w:t>
      </w:r>
      <w:r w:rsidR="00B51F55" w:rsidRPr="00E763C2">
        <w:rPr>
          <w:rFonts w:ascii="Palatino Linotype" w:hAnsi="Palatino Linotype" w:cs="Arial"/>
        </w:rPr>
        <w:t>México</w:t>
      </w:r>
      <w:r w:rsidR="001F6EC4" w:rsidRPr="00E763C2">
        <w:rPr>
          <w:rFonts w:ascii="Palatino Linotype" w:hAnsi="Palatino Linotype" w:cs="Arial"/>
        </w:rPr>
        <w:t xml:space="preserve"> </w:t>
      </w:r>
      <w:r w:rsidR="00B51F55" w:rsidRPr="00E763C2">
        <w:rPr>
          <w:rFonts w:ascii="Palatino Linotype" w:hAnsi="Palatino Linotype" w:cs="Arial"/>
        </w:rPr>
        <w:t>y</w:t>
      </w:r>
      <w:r w:rsidR="001F6EC4" w:rsidRPr="00E763C2">
        <w:rPr>
          <w:rFonts w:ascii="Palatino Linotype" w:hAnsi="Palatino Linotype" w:cs="Arial"/>
        </w:rPr>
        <w:t xml:space="preserve"> </w:t>
      </w:r>
      <w:r w:rsidR="00B51F55" w:rsidRPr="00E763C2">
        <w:rPr>
          <w:rFonts w:ascii="Palatino Linotype" w:hAnsi="Palatino Linotype" w:cs="Arial"/>
        </w:rPr>
        <w:t>Municipios</w:t>
      </w:r>
      <w:r w:rsidR="001F6EC4" w:rsidRPr="00E763C2">
        <w:rPr>
          <w:rFonts w:ascii="Palatino Linotype" w:hAnsi="Palatino Linotype" w:cs="Arial"/>
        </w:rPr>
        <w:t xml:space="preserve"> </w:t>
      </w:r>
      <w:r w:rsidR="00B51F55" w:rsidRPr="00E763C2">
        <w:rPr>
          <w:rFonts w:ascii="Palatino Linotype" w:hAnsi="Palatino Linotype" w:cs="Arial"/>
        </w:rPr>
        <w:t>y</w:t>
      </w:r>
      <w:r w:rsidR="001F6EC4" w:rsidRPr="00E763C2">
        <w:rPr>
          <w:rFonts w:ascii="Palatino Linotype" w:hAnsi="Palatino Linotype" w:cs="Arial"/>
        </w:rPr>
        <w:t xml:space="preserve"> </w:t>
      </w:r>
      <w:r w:rsidR="00B51F55" w:rsidRPr="00E763C2">
        <w:rPr>
          <w:rFonts w:ascii="Palatino Linotype" w:hAnsi="Palatino Linotype" w:cs="Arial"/>
        </w:rPr>
        <w:t>con</w:t>
      </w:r>
      <w:r w:rsidR="001F6EC4" w:rsidRPr="00E763C2">
        <w:rPr>
          <w:rFonts w:ascii="Palatino Linotype" w:hAnsi="Palatino Linotype" w:cs="Arial"/>
        </w:rPr>
        <w:t xml:space="preserve"> </w:t>
      </w:r>
      <w:r w:rsidR="00B51F55" w:rsidRPr="00E763C2">
        <w:rPr>
          <w:rFonts w:ascii="Palatino Linotype" w:hAnsi="Palatino Linotype" w:cs="Arial"/>
        </w:rPr>
        <w:t>fundamento</w:t>
      </w:r>
      <w:r w:rsidR="001F6EC4" w:rsidRPr="00E763C2">
        <w:rPr>
          <w:rFonts w:ascii="Palatino Linotype" w:hAnsi="Palatino Linotype" w:cs="Arial"/>
        </w:rPr>
        <w:t xml:space="preserve"> </w:t>
      </w:r>
      <w:r w:rsidR="00B51F55" w:rsidRPr="00E763C2">
        <w:rPr>
          <w:rFonts w:ascii="Palatino Linotype" w:hAnsi="Palatino Linotype" w:cs="Arial"/>
        </w:rPr>
        <w:t>en</w:t>
      </w:r>
      <w:r w:rsidR="001F6EC4" w:rsidRPr="00E763C2">
        <w:rPr>
          <w:rFonts w:ascii="Palatino Linotype" w:hAnsi="Palatino Linotype" w:cs="Arial"/>
        </w:rPr>
        <w:t xml:space="preserve"> </w:t>
      </w:r>
      <w:r w:rsidR="00B51F55" w:rsidRPr="00E763C2">
        <w:rPr>
          <w:rFonts w:ascii="Palatino Linotype" w:hAnsi="Palatino Linotype" w:cs="Arial"/>
        </w:rPr>
        <w:t>el</w:t>
      </w:r>
      <w:r w:rsidR="001F6EC4" w:rsidRPr="00E763C2">
        <w:rPr>
          <w:rFonts w:ascii="Palatino Linotype" w:hAnsi="Palatino Linotype" w:cs="Arial"/>
        </w:rPr>
        <w:t xml:space="preserve"> </w:t>
      </w:r>
      <w:r w:rsidR="00B51F55" w:rsidRPr="00E763C2">
        <w:rPr>
          <w:rFonts w:ascii="Palatino Linotype" w:hAnsi="Palatino Linotype" w:cs="Arial"/>
        </w:rPr>
        <w:t>artículo</w:t>
      </w:r>
      <w:r w:rsidR="001F6EC4" w:rsidRPr="00E763C2">
        <w:rPr>
          <w:rFonts w:ascii="Palatino Linotype" w:hAnsi="Palatino Linotype" w:cs="Arial"/>
        </w:rPr>
        <w:t xml:space="preserve"> </w:t>
      </w:r>
      <w:r w:rsidR="00B51F55" w:rsidRPr="00E763C2">
        <w:rPr>
          <w:rFonts w:ascii="Palatino Linotype" w:hAnsi="Palatino Linotype" w:cs="Arial"/>
        </w:rPr>
        <w:t>185</w:t>
      </w:r>
      <w:r w:rsidR="001F6EC4" w:rsidRPr="00E763C2">
        <w:rPr>
          <w:rFonts w:ascii="Palatino Linotype" w:hAnsi="Palatino Linotype" w:cs="Arial"/>
        </w:rPr>
        <w:t xml:space="preserve"> </w:t>
      </w:r>
      <w:r w:rsidR="00B51F55" w:rsidRPr="00E763C2">
        <w:rPr>
          <w:rFonts w:ascii="Palatino Linotype" w:hAnsi="Palatino Linotype" w:cs="Arial"/>
        </w:rPr>
        <w:t>fracción</w:t>
      </w:r>
      <w:r w:rsidR="001F6EC4" w:rsidRPr="00E763C2">
        <w:rPr>
          <w:rFonts w:ascii="Palatino Linotype" w:hAnsi="Palatino Linotype" w:cs="Arial"/>
        </w:rPr>
        <w:t xml:space="preserve"> </w:t>
      </w:r>
      <w:r w:rsidR="00B51F55" w:rsidRPr="00E763C2">
        <w:rPr>
          <w:rFonts w:ascii="Palatino Linotype" w:hAnsi="Palatino Linotype" w:cs="Arial"/>
        </w:rPr>
        <w:t>I</w:t>
      </w:r>
      <w:r w:rsidR="001F6EC4" w:rsidRPr="00E763C2">
        <w:rPr>
          <w:rFonts w:ascii="Palatino Linotype" w:hAnsi="Palatino Linotype" w:cs="Arial"/>
        </w:rPr>
        <w:t xml:space="preserve"> </w:t>
      </w:r>
      <w:r w:rsidR="00B51F55" w:rsidRPr="00E763C2">
        <w:rPr>
          <w:rFonts w:ascii="Palatino Linotype" w:hAnsi="Palatino Linotype" w:cs="Arial"/>
        </w:rPr>
        <w:t>de</w:t>
      </w:r>
      <w:r w:rsidR="001F6EC4" w:rsidRPr="00E763C2">
        <w:rPr>
          <w:rFonts w:ascii="Palatino Linotype" w:hAnsi="Palatino Linotype" w:cs="Arial"/>
        </w:rPr>
        <w:t xml:space="preserve"> </w:t>
      </w:r>
      <w:r w:rsidR="00B51F55" w:rsidRPr="00E763C2">
        <w:rPr>
          <w:rFonts w:ascii="Palatino Linotype" w:hAnsi="Palatino Linotype" w:cs="Arial"/>
        </w:rPr>
        <w:t>la</w:t>
      </w:r>
      <w:r w:rsidR="001F6EC4" w:rsidRPr="00E763C2">
        <w:rPr>
          <w:rFonts w:ascii="Palatino Linotype" w:hAnsi="Palatino Linotype" w:cs="Arial"/>
        </w:rPr>
        <w:t xml:space="preserve"> </w:t>
      </w:r>
      <w:r w:rsidR="00B51F55" w:rsidRPr="00E763C2">
        <w:rPr>
          <w:rFonts w:ascii="Palatino Linotype" w:hAnsi="Palatino Linotype"/>
        </w:rPr>
        <w:t>Ley</w:t>
      </w:r>
      <w:r w:rsidR="001F6EC4" w:rsidRPr="00E763C2">
        <w:rPr>
          <w:rFonts w:ascii="Palatino Linotype" w:hAnsi="Palatino Linotype"/>
        </w:rPr>
        <w:t xml:space="preserve"> </w:t>
      </w:r>
      <w:r w:rsidR="00B51F55" w:rsidRPr="00E763C2">
        <w:rPr>
          <w:rFonts w:ascii="Palatino Linotype" w:hAnsi="Palatino Linotype"/>
        </w:rPr>
        <w:t>de</w:t>
      </w:r>
      <w:r w:rsidR="001F6EC4" w:rsidRPr="00E763C2">
        <w:rPr>
          <w:rFonts w:ascii="Palatino Linotype" w:hAnsi="Palatino Linotype"/>
        </w:rPr>
        <w:t xml:space="preserve"> </w:t>
      </w:r>
      <w:r w:rsidR="00B51F55" w:rsidRPr="00E763C2">
        <w:rPr>
          <w:rFonts w:ascii="Palatino Linotype" w:hAnsi="Palatino Linotype"/>
        </w:rPr>
        <w:t>Transparencia</w:t>
      </w:r>
      <w:r w:rsidR="001F6EC4" w:rsidRPr="00E763C2">
        <w:rPr>
          <w:rFonts w:ascii="Palatino Linotype" w:hAnsi="Palatino Linotype"/>
        </w:rPr>
        <w:t xml:space="preserve"> </w:t>
      </w:r>
      <w:r w:rsidR="00B51F55" w:rsidRPr="00E763C2">
        <w:rPr>
          <w:rFonts w:ascii="Palatino Linotype" w:hAnsi="Palatino Linotype"/>
        </w:rPr>
        <w:t>y</w:t>
      </w:r>
      <w:r w:rsidR="001F6EC4" w:rsidRPr="00E763C2">
        <w:rPr>
          <w:rFonts w:ascii="Palatino Linotype" w:hAnsi="Palatino Linotype"/>
        </w:rPr>
        <w:t xml:space="preserve"> </w:t>
      </w:r>
      <w:r w:rsidR="00B51F55" w:rsidRPr="00E763C2">
        <w:rPr>
          <w:rFonts w:ascii="Palatino Linotype" w:hAnsi="Palatino Linotype"/>
        </w:rPr>
        <w:t>Acceso</w:t>
      </w:r>
      <w:r w:rsidR="001F6EC4" w:rsidRPr="00E763C2">
        <w:rPr>
          <w:rFonts w:ascii="Palatino Linotype" w:hAnsi="Palatino Linotype"/>
        </w:rPr>
        <w:t xml:space="preserve"> </w:t>
      </w:r>
      <w:r w:rsidR="00B51F55" w:rsidRPr="00E763C2">
        <w:rPr>
          <w:rFonts w:ascii="Palatino Linotype" w:hAnsi="Palatino Linotype"/>
        </w:rPr>
        <w:t>a</w:t>
      </w:r>
      <w:r w:rsidR="001F6EC4" w:rsidRPr="00E763C2">
        <w:rPr>
          <w:rFonts w:ascii="Palatino Linotype" w:hAnsi="Palatino Linotype"/>
        </w:rPr>
        <w:t xml:space="preserve"> </w:t>
      </w:r>
      <w:r w:rsidR="00B51F55" w:rsidRPr="00E763C2">
        <w:rPr>
          <w:rFonts w:ascii="Palatino Linotype" w:hAnsi="Palatino Linotype"/>
        </w:rPr>
        <w:t>la</w:t>
      </w:r>
      <w:r w:rsidR="001F6EC4" w:rsidRPr="00E763C2">
        <w:rPr>
          <w:rFonts w:ascii="Palatino Linotype" w:hAnsi="Palatino Linotype"/>
        </w:rPr>
        <w:t xml:space="preserve"> </w:t>
      </w:r>
      <w:r w:rsidR="00B51F55" w:rsidRPr="00E763C2">
        <w:rPr>
          <w:rFonts w:ascii="Palatino Linotype" w:hAnsi="Palatino Linotype"/>
        </w:rPr>
        <w:t>Información</w:t>
      </w:r>
      <w:r w:rsidR="001F6EC4" w:rsidRPr="00E763C2">
        <w:rPr>
          <w:rFonts w:ascii="Palatino Linotype" w:hAnsi="Palatino Linotype"/>
        </w:rPr>
        <w:t xml:space="preserve"> </w:t>
      </w:r>
      <w:r w:rsidR="00B51F55" w:rsidRPr="00E763C2">
        <w:rPr>
          <w:rFonts w:ascii="Palatino Linotype" w:hAnsi="Palatino Linotype"/>
        </w:rPr>
        <w:t>Pública</w:t>
      </w:r>
      <w:r w:rsidR="001F6EC4" w:rsidRPr="00E763C2">
        <w:rPr>
          <w:rFonts w:ascii="Palatino Linotype" w:hAnsi="Palatino Linotype"/>
        </w:rPr>
        <w:t xml:space="preserve"> </w:t>
      </w:r>
      <w:r w:rsidR="00B51F55" w:rsidRPr="00E763C2">
        <w:rPr>
          <w:rFonts w:ascii="Palatino Linotype" w:hAnsi="Palatino Linotype"/>
        </w:rPr>
        <w:t>del</w:t>
      </w:r>
      <w:r w:rsidR="001F6EC4" w:rsidRPr="00E763C2">
        <w:rPr>
          <w:rFonts w:ascii="Palatino Linotype" w:hAnsi="Palatino Linotype"/>
        </w:rPr>
        <w:t xml:space="preserve"> </w:t>
      </w:r>
      <w:r w:rsidR="00B51F55" w:rsidRPr="00E763C2">
        <w:rPr>
          <w:rFonts w:ascii="Palatino Linotype" w:hAnsi="Palatino Linotype"/>
        </w:rPr>
        <w:t>Estado</w:t>
      </w:r>
      <w:r w:rsidR="001F6EC4" w:rsidRPr="00E763C2">
        <w:rPr>
          <w:rFonts w:ascii="Palatino Linotype" w:hAnsi="Palatino Linotype"/>
        </w:rPr>
        <w:t xml:space="preserve"> </w:t>
      </w:r>
      <w:r w:rsidR="00B51F55" w:rsidRPr="00E763C2">
        <w:rPr>
          <w:rFonts w:ascii="Palatino Linotype" w:hAnsi="Palatino Linotype"/>
        </w:rPr>
        <w:t>de</w:t>
      </w:r>
      <w:r w:rsidR="001F6EC4" w:rsidRPr="00E763C2">
        <w:rPr>
          <w:rFonts w:ascii="Palatino Linotype" w:hAnsi="Palatino Linotype"/>
        </w:rPr>
        <w:t xml:space="preserve"> </w:t>
      </w:r>
      <w:r w:rsidR="00B51F55" w:rsidRPr="00E763C2">
        <w:rPr>
          <w:rFonts w:ascii="Palatino Linotype" w:hAnsi="Palatino Linotype"/>
        </w:rPr>
        <w:t>México</w:t>
      </w:r>
      <w:r w:rsidR="001F6EC4" w:rsidRPr="00E763C2">
        <w:rPr>
          <w:rFonts w:ascii="Palatino Linotype" w:hAnsi="Palatino Linotype"/>
        </w:rPr>
        <w:t xml:space="preserve"> </w:t>
      </w:r>
      <w:r w:rsidR="00B51F55" w:rsidRPr="00E763C2">
        <w:rPr>
          <w:rFonts w:ascii="Palatino Linotype" w:hAnsi="Palatino Linotype"/>
        </w:rPr>
        <w:t>y</w:t>
      </w:r>
      <w:r w:rsidR="001F6EC4" w:rsidRPr="00E763C2">
        <w:rPr>
          <w:rFonts w:ascii="Palatino Linotype" w:hAnsi="Palatino Linotype"/>
        </w:rPr>
        <w:t xml:space="preserve"> </w:t>
      </w:r>
      <w:r w:rsidR="00B51F55" w:rsidRPr="00E763C2">
        <w:rPr>
          <w:rFonts w:ascii="Palatino Linotype" w:hAnsi="Palatino Linotype"/>
        </w:rPr>
        <w:t>Municipios</w:t>
      </w:r>
      <w:r w:rsidR="00B51F55" w:rsidRPr="00E763C2">
        <w:rPr>
          <w:rFonts w:ascii="Palatino Linotype" w:hAnsi="Palatino Linotype" w:cs="Arial"/>
        </w:rPr>
        <w:t>,</w:t>
      </w:r>
      <w:r w:rsidR="001F6EC4" w:rsidRPr="00E763C2">
        <w:rPr>
          <w:rFonts w:ascii="Palatino Linotype" w:hAnsi="Palatino Linotype" w:cs="Arial"/>
        </w:rPr>
        <w:t xml:space="preserve"> </w:t>
      </w:r>
      <w:r w:rsidR="00B51F55" w:rsidRPr="00E763C2">
        <w:rPr>
          <w:rFonts w:ascii="Palatino Linotype" w:hAnsi="Palatino Linotype" w:cs="Arial"/>
        </w:rPr>
        <w:t>se</w:t>
      </w:r>
      <w:r w:rsidR="001F6EC4" w:rsidRPr="00E763C2">
        <w:rPr>
          <w:rFonts w:ascii="Palatino Linotype" w:hAnsi="Palatino Linotype" w:cs="Arial"/>
        </w:rPr>
        <w:t xml:space="preserve"> </w:t>
      </w:r>
      <w:r w:rsidR="00B51F55" w:rsidRPr="00E763C2">
        <w:rPr>
          <w:rFonts w:ascii="Palatino Linotype" w:hAnsi="Palatino Linotype" w:cs="Arial"/>
        </w:rPr>
        <w:t>turn</w:t>
      </w:r>
      <w:r w:rsidR="00943778" w:rsidRPr="00E763C2">
        <w:rPr>
          <w:rFonts w:ascii="Palatino Linotype" w:hAnsi="Palatino Linotype" w:cs="Arial"/>
        </w:rPr>
        <w:t>ó,</w:t>
      </w:r>
      <w:r w:rsidR="001F6EC4" w:rsidRPr="00E763C2">
        <w:rPr>
          <w:rFonts w:ascii="Palatino Linotype" w:hAnsi="Palatino Linotype" w:cs="Arial"/>
        </w:rPr>
        <w:t xml:space="preserve"> </w:t>
      </w:r>
      <w:r w:rsidR="00B51F55" w:rsidRPr="00E763C2">
        <w:rPr>
          <w:rFonts w:ascii="Palatino Linotype" w:hAnsi="Palatino Linotype" w:cs="Arial"/>
        </w:rPr>
        <w:t>a</w:t>
      </w:r>
      <w:r w:rsidR="001F6EC4" w:rsidRPr="00E763C2">
        <w:rPr>
          <w:rFonts w:ascii="Palatino Linotype" w:hAnsi="Palatino Linotype" w:cs="Arial"/>
        </w:rPr>
        <w:t xml:space="preserve"> </w:t>
      </w:r>
      <w:r w:rsidR="00B51F55" w:rsidRPr="00E763C2">
        <w:rPr>
          <w:rFonts w:ascii="Palatino Linotype" w:hAnsi="Palatino Linotype" w:cs="Arial"/>
        </w:rPr>
        <w:t>través</w:t>
      </w:r>
      <w:r w:rsidR="001F6EC4" w:rsidRPr="00E763C2">
        <w:rPr>
          <w:rFonts w:ascii="Palatino Linotype" w:hAnsi="Palatino Linotype" w:cs="Arial"/>
        </w:rPr>
        <w:t xml:space="preserve"> </w:t>
      </w:r>
      <w:r w:rsidR="00B51F55" w:rsidRPr="00E763C2">
        <w:rPr>
          <w:rFonts w:ascii="Palatino Linotype" w:hAnsi="Palatino Linotype" w:cs="Arial"/>
        </w:rPr>
        <w:t>del</w:t>
      </w:r>
      <w:r w:rsidR="001F6EC4" w:rsidRPr="00E763C2">
        <w:rPr>
          <w:rFonts w:ascii="Palatino Linotype" w:eastAsia="Arial Unicode MS" w:hAnsi="Palatino Linotype" w:cs="Arial"/>
        </w:rPr>
        <w:t xml:space="preserve"> </w:t>
      </w:r>
      <w:r w:rsidR="00B51F55" w:rsidRPr="00E763C2">
        <w:rPr>
          <w:rFonts w:ascii="Palatino Linotype" w:eastAsia="Arial Unicode MS" w:hAnsi="Palatino Linotype" w:cs="Arial"/>
          <w:b/>
        </w:rPr>
        <w:t>SAIMEX</w:t>
      </w:r>
      <w:r w:rsidR="00B51F55" w:rsidRPr="00E763C2">
        <w:rPr>
          <w:rFonts w:ascii="Palatino Linotype" w:hAnsi="Palatino Linotype"/>
        </w:rPr>
        <w:t>,</w:t>
      </w:r>
      <w:r w:rsidR="001F6EC4" w:rsidRPr="00E763C2">
        <w:rPr>
          <w:rFonts w:ascii="Palatino Linotype" w:hAnsi="Palatino Linotype"/>
        </w:rPr>
        <w:t xml:space="preserve"> </w:t>
      </w:r>
      <w:r w:rsidR="00B51F55" w:rsidRPr="00E763C2">
        <w:rPr>
          <w:rFonts w:ascii="Palatino Linotype" w:hAnsi="Palatino Linotype"/>
        </w:rPr>
        <w:t>a</w:t>
      </w:r>
      <w:r w:rsidR="007E050D" w:rsidRPr="00E763C2">
        <w:rPr>
          <w:rFonts w:ascii="Palatino Linotype" w:hAnsi="Palatino Linotype"/>
        </w:rPr>
        <w:t xml:space="preserve"> </w:t>
      </w:r>
      <w:r w:rsidR="00943778" w:rsidRPr="00E763C2">
        <w:rPr>
          <w:rFonts w:ascii="Palatino Linotype" w:hAnsi="Palatino Linotype"/>
        </w:rPr>
        <w:t>l</w:t>
      </w:r>
      <w:r w:rsidR="007E050D" w:rsidRPr="00E763C2">
        <w:rPr>
          <w:rFonts w:ascii="Palatino Linotype" w:hAnsi="Palatino Linotype"/>
        </w:rPr>
        <w:t>a</w:t>
      </w:r>
      <w:r w:rsidR="001F6EC4" w:rsidRPr="00E763C2">
        <w:rPr>
          <w:rFonts w:ascii="Palatino Linotype" w:hAnsi="Palatino Linotype"/>
        </w:rPr>
        <w:t xml:space="preserve"> </w:t>
      </w:r>
      <w:r w:rsidR="00B51F55" w:rsidRPr="00E763C2">
        <w:rPr>
          <w:rFonts w:ascii="Palatino Linotype" w:hAnsi="Palatino Linotype" w:cs="Arial"/>
        </w:rPr>
        <w:lastRenderedPageBreak/>
        <w:t>Comisionad</w:t>
      </w:r>
      <w:r w:rsidR="007E050D" w:rsidRPr="00E763C2">
        <w:rPr>
          <w:rFonts w:ascii="Palatino Linotype" w:hAnsi="Palatino Linotype" w:cs="Arial"/>
        </w:rPr>
        <w:t>a</w:t>
      </w:r>
      <w:r w:rsidR="000F54D4" w:rsidRPr="00E763C2">
        <w:rPr>
          <w:rFonts w:ascii="Palatino Linotype" w:hAnsi="Palatino Linotype" w:cs="Arial"/>
        </w:rPr>
        <w:t xml:space="preserve"> </w:t>
      </w:r>
      <w:r w:rsidR="007E050D" w:rsidRPr="00E763C2">
        <w:rPr>
          <w:rFonts w:ascii="Palatino Linotype" w:hAnsi="Palatino Linotype" w:cs="Arial"/>
          <w:b/>
        </w:rPr>
        <w:t>EVA ABAID YAPUR</w:t>
      </w:r>
      <w:r w:rsidR="00B51F55" w:rsidRPr="00E763C2">
        <w:rPr>
          <w:rFonts w:ascii="Palatino Linotype" w:hAnsi="Palatino Linotype" w:cs="Arial"/>
        </w:rPr>
        <w:t>,</w:t>
      </w:r>
      <w:r w:rsidR="001F6EC4" w:rsidRPr="00E763C2">
        <w:rPr>
          <w:rFonts w:ascii="Palatino Linotype" w:hAnsi="Palatino Linotype" w:cs="Arial"/>
        </w:rPr>
        <w:t xml:space="preserve"> </w:t>
      </w:r>
      <w:r w:rsidR="00B51F55" w:rsidRPr="00E763C2">
        <w:rPr>
          <w:rFonts w:ascii="Palatino Linotype" w:hAnsi="Palatino Linotype" w:cs="Arial"/>
        </w:rPr>
        <w:t>a</w:t>
      </w:r>
      <w:r w:rsidR="001F6EC4" w:rsidRPr="00E763C2">
        <w:rPr>
          <w:rFonts w:ascii="Palatino Linotype" w:hAnsi="Palatino Linotype" w:cs="Arial"/>
        </w:rPr>
        <w:t xml:space="preserve"> </w:t>
      </w:r>
      <w:r w:rsidR="00B51F55" w:rsidRPr="00E763C2">
        <w:rPr>
          <w:rFonts w:ascii="Palatino Linotype" w:hAnsi="Palatino Linotype" w:cs="Arial"/>
        </w:rPr>
        <w:t>efecto</w:t>
      </w:r>
      <w:r w:rsidR="001F6EC4" w:rsidRPr="00E763C2">
        <w:rPr>
          <w:rFonts w:ascii="Palatino Linotype" w:hAnsi="Palatino Linotype" w:cs="Arial"/>
        </w:rPr>
        <w:t xml:space="preserve"> </w:t>
      </w:r>
      <w:r w:rsidR="00B51F55" w:rsidRPr="00E763C2">
        <w:rPr>
          <w:rFonts w:ascii="Palatino Linotype" w:hAnsi="Palatino Linotype" w:cs="Arial"/>
        </w:rPr>
        <w:t>de</w:t>
      </w:r>
      <w:r w:rsidR="001F6EC4" w:rsidRPr="00E763C2">
        <w:rPr>
          <w:rFonts w:ascii="Palatino Linotype" w:hAnsi="Palatino Linotype" w:cs="Arial"/>
        </w:rPr>
        <w:t xml:space="preserve"> </w:t>
      </w:r>
      <w:r w:rsidR="00B51F55" w:rsidRPr="00E763C2">
        <w:rPr>
          <w:rFonts w:ascii="Palatino Linotype" w:hAnsi="Palatino Linotype" w:cs="Arial"/>
        </w:rPr>
        <w:t>que</w:t>
      </w:r>
      <w:r w:rsidR="001F6EC4" w:rsidRPr="00E763C2">
        <w:rPr>
          <w:rFonts w:ascii="Palatino Linotype" w:hAnsi="Palatino Linotype" w:cs="Arial"/>
        </w:rPr>
        <w:t xml:space="preserve"> </w:t>
      </w:r>
      <w:r w:rsidR="00B51F55" w:rsidRPr="00E763C2">
        <w:rPr>
          <w:rFonts w:ascii="Palatino Linotype" w:hAnsi="Palatino Linotype" w:cs="Arial"/>
        </w:rPr>
        <w:t>decretara</w:t>
      </w:r>
      <w:r w:rsidR="001F6EC4" w:rsidRPr="00E763C2">
        <w:rPr>
          <w:rFonts w:ascii="Palatino Linotype" w:hAnsi="Palatino Linotype" w:cs="Arial"/>
        </w:rPr>
        <w:t xml:space="preserve"> </w:t>
      </w:r>
      <w:r w:rsidR="00B51F55" w:rsidRPr="00E763C2">
        <w:rPr>
          <w:rFonts w:ascii="Palatino Linotype" w:hAnsi="Palatino Linotype" w:cs="Arial"/>
        </w:rPr>
        <w:t>su</w:t>
      </w:r>
      <w:r w:rsidR="001F6EC4" w:rsidRPr="00E763C2">
        <w:rPr>
          <w:rFonts w:ascii="Palatino Linotype" w:hAnsi="Palatino Linotype" w:cs="Arial"/>
        </w:rPr>
        <w:t xml:space="preserve"> </w:t>
      </w:r>
      <w:r w:rsidR="00B51F55" w:rsidRPr="00E763C2">
        <w:rPr>
          <w:rFonts w:ascii="Palatino Linotype" w:hAnsi="Palatino Linotype" w:cs="Arial"/>
        </w:rPr>
        <w:t>admisión</w:t>
      </w:r>
      <w:r w:rsidR="001F6EC4" w:rsidRPr="00E763C2">
        <w:rPr>
          <w:rFonts w:ascii="Palatino Linotype" w:hAnsi="Palatino Linotype" w:cs="Arial"/>
        </w:rPr>
        <w:t xml:space="preserve"> </w:t>
      </w:r>
      <w:r w:rsidR="00B51F55" w:rsidRPr="00E763C2">
        <w:rPr>
          <w:rFonts w:ascii="Palatino Linotype" w:hAnsi="Palatino Linotype" w:cs="Arial"/>
        </w:rPr>
        <w:t>o</w:t>
      </w:r>
      <w:r w:rsidR="001F6EC4" w:rsidRPr="00E763C2">
        <w:rPr>
          <w:rFonts w:ascii="Palatino Linotype" w:hAnsi="Palatino Linotype" w:cs="Arial"/>
        </w:rPr>
        <w:t xml:space="preserve"> </w:t>
      </w:r>
      <w:proofErr w:type="spellStart"/>
      <w:r w:rsidR="00B51F55" w:rsidRPr="00E763C2">
        <w:rPr>
          <w:rFonts w:ascii="Palatino Linotype" w:hAnsi="Palatino Linotype" w:cs="Arial"/>
        </w:rPr>
        <w:t>desechamiento</w:t>
      </w:r>
      <w:proofErr w:type="spellEnd"/>
      <w:r w:rsidR="00B51F55" w:rsidRPr="00E763C2">
        <w:rPr>
          <w:rFonts w:ascii="Palatino Linotype" w:hAnsi="Palatino Linotype" w:cs="Arial"/>
        </w:rPr>
        <w:t>.</w:t>
      </w:r>
    </w:p>
    <w:p w:rsidR="00EB14B6" w:rsidRPr="00E763C2" w:rsidRDefault="00AF6FAA" w:rsidP="00E74FD5">
      <w:pPr>
        <w:pStyle w:val="Prrafodelista"/>
        <w:spacing w:before="240" w:after="240" w:line="360" w:lineRule="auto"/>
        <w:ind w:left="0"/>
        <w:jc w:val="both"/>
        <w:rPr>
          <w:rFonts w:ascii="Palatino Linotype" w:hAnsi="Palatino Linotype" w:cs="Arial"/>
        </w:rPr>
      </w:pPr>
      <w:r w:rsidRPr="00E763C2">
        <w:rPr>
          <w:rFonts w:ascii="Palatino Linotype" w:hAnsi="Palatino Linotype" w:cs="Arial"/>
          <w:b/>
          <w:sz w:val="28"/>
          <w:szCs w:val="28"/>
        </w:rPr>
        <w:t>V</w:t>
      </w:r>
      <w:r w:rsidR="00BE478C" w:rsidRPr="00E763C2">
        <w:rPr>
          <w:rFonts w:ascii="Palatino Linotype" w:hAnsi="Palatino Linotype" w:cs="Arial"/>
          <w:b/>
          <w:sz w:val="28"/>
          <w:szCs w:val="28"/>
        </w:rPr>
        <w:t>I</w:t>
      </w:r>
      <w:r w:rsidR="00CB12B1" w:rsidRPr="00E763C2">
        <w:rPr>
          <w:rFonts w:ascii="Palatino Linotype" w:hAnsi="Palatino Linotype" w:cs="Arial"/>
          <w:b/>
          <w:sz w:val="28"/>
          <w:szCs w:val="28"/>
        </w:rPr>
        <w:t>II</w:t>
      </w:r>
      <w:r w:rsidRPr="00E763C2">
        <w:rPr>
          <w:rFonts w:ascii="Palatino Linotype" w:hAnsi="Palatino Linotype" w:cs="Arial"/>
          <w:b/>
          <w:sz w:val="28"/>
          <w:szCs w:val="28"/>
        </w:rPr>
        <w:t>.</w:t>
      </w:r>
      <w:r w:rsidRPr="00E763C2">
        <w:rPr>
          <w:rFonts w:ascii="Palatino Linotype" w:hAnsi="Palatino Linotype" w:cs="Arial"/>
          <w:b/>
        </w:rPr>
        <w:t xml:space="preserve"> </w:t>
      </w:r>
      <w:r w:rsidR="00AB1847" w:rsidRPr="00E763C2">
        <w:rPr>
          <w:rFonts w:ascii="Palatino Linotype" w:hAnsi="Palatino Linotype" w:cs="Arial"/>
        </w:rPr>
        <w:t>E</w:t>
      </w:r>
      <w:r w:rsidR="00567661" w:rsidRPr="00E763C2">
        <w:rPr>
          <w:rFonts w:ascii="Palatino Linotype" w:hAnsi="Palatino Linotype" w:cs="Arial"/>
        </w:rPr>
        <w:t xml:space="preserve">l </w:t>
      </w:r>
      <w:r w:rsidR="00677903" w:rsidRPr="00E763C2">
        <w:rPr>
          <w:rFonts w:ascii="Palatino Linotype" w:hAnsi="Palatino Linotype" w:cs="Arial"/>
        </w:rPr>
        <w:t>diecisiete</w:t>
      </w:r>
      <w:r w:rsidR="009D27B8" w:rsidRPr="00E763C2">
        <w:rPr>
          <w:rFonts w:ascii="Palatino Linotype" w:hAnsi="Palatino Linotype" w:cs="Arial"/>
        </w:rPr>
        <w:t xml:space="preserve"> de agosto</w:t>
      </w:r>
      <w:r w:rsidR="00685E05" w:rsidRPr="00E763C2">
        <w:rPr>
          <w:rFonts w:ascii="Palatino Linotype" w:hAnsi="Palatino Linotype" w:cs="Arial"/>
        </w:rPr>
        <w:t xml:space="preserve"> </w:t>
      </w:r>
      <w:r w:rsidR="00B42AA7" w:rsidRPr="00E763C2">
        <w:rPr>
          <w:rFonts w:ascii="Palatino Linotype" w:hAnsi="Palatino Linotype" w:cs="Arial"/>
        </w:rPr>
        <w:t>de dos mil dieciocho</w:t>
      </w:r>
      <w:r w:rsidR="00AB1847" w:rsidRPr="00E763C2">
        <w:rPr>
          <w:rFonts w:ascii="Palatino Linotype" w:hAnsi="Palatino Linotype" w:cs="Arial"/>
        </w:rPr>
        <w:t>,</w:t>
      </w:r>
      <w:r w:rsidR="001F6EC4" w:rsidRPr="00E763C2">
        <w:rPr>
          <w:rFonts w:ascii="Palatino Linotype" w:hAnsi="Palatino Linotype" w:cs="Arial"/>
        </w:rPr>
        <w:t xml:space="preserve"> </w:t>
      </w:r>
      <w:r w:rsidR="00AB1847" w:rsidRPr="00E763C2">
        <w:rPr>
          <w:rFonts w:ascii="Palatino Linotype" w:hAnsi="Palatino Linotype" w:cs="Arial"/>
        </w:rPr>
        <w:t>atento</w:t>
      </w:r>
      <w:r w:rsidR="001F6EC4" w:rsidRPr="00E763C2">
        <w:rPr>
          <w:rFonts w:ascii="Palatino Linotype" w:hAnsi="Palatino Linotype" w:cs="Arial"/>
        </w:rPr>
        <w:t xml:space="preserve"> </w:t>
      </w:r>
      <w:r w:rsidR="00AB1847" w:rsidRPr="00E763C2">
        <w:rPr>
          <w:rFonts w:ascii="Palatino Linotype" w:hAnsi="Palatino Linotype" w:cs="Arial"/>
        </w:rPr>
        <w:t>a</w:t>
      </w:r>
      <w:r w:rsidR="001F6EC4" w:rsidRPr="00E763C2">
        <w:rPr>
          <w:rFonts w:ascii="Palatino Linotype" w:hAnsi="Palatino Linotype" w:cs="Arial"/>
        </w:rPr>
        <w:t xml:space="preserve"> </w:t>
      </w:r>
      <w:r w:rsidR="00AB1847" w:rsidRPr="00E763C2">
        <w:rPr>
          <w:rFonts w:ascii="Palatino Linotype" w:hAnsi="Palatino Linotype" w:cs="Arial"/>
        </w:rPr>
        <w:t>lo</w:t>
      </w:r>
      <w:r w:rsidR="001F6EC4" w:rsidRPr="00E763C2">
        <w:rPr>
          <w:rFonts w:ascii="Palatino Linotype" w:hAnsi="Palatino Linotype" w:cs="Arial"/>
        </w:rPr>
        <w:t xml:space="preserve"> </w:t>
      </w:r>
      <w:r w:rsidR="00AB1847" w:rsidRPr="00E763C2">
        <w:rPr>
          <w:rFonts w:ascii="Palatino Linotype" w:hAnsi="Palatino Linotype" w:cs="Arial"/>
        </w:rPr>
        <w:t>dispuesto</w:t>
      </w:r>
      <w:r w:rsidR="001F6EC4" w:rsidRPr="00E763C2">
        <w:rPr>
          <w:rFonts w:ascii="Palatino Linotype" w:hAnsi="Palatino Linotype" w:cs="Arial"/>
        </w:rPr>
        <w:t xml:space="preserve"> </w:t>
      </w:r>
      <w:r w:rsidR="00AB1847" w:rsidRPr="00E763C2">
        <w:rPr>
          <w:rFonts w:ascii="Palatino Linotype" w:hAnsi="Palatino Linotype" w:cs="Arial"/>
        </w:rPr>
        <w:t>en</w:t>
      </w:r>
      <w:r w:rsidR="001F6EC4" w:rsidRPr="00E763C2">
        <w:rPr>
          <w:rFonts w:ascii="Palatino Linotype" w:hAnsi="Palatino Linotype" w:cs="Arial"/>
        </w:rPr>
        <w:t xml:space="preserve"> </w:t>
      </w:r>
      <w:r w:rsidR="00AB1847" w:rsidRPr="00E763C2">
        <w:rPr>
          <w:rFonts w:ascii="Palatino Linotype" w:hAnsi="Palatino Linotype" w:cs="Arial"/>
        </w:rPr>
        <w:t>el</w:t>
      </w:r>
      <w:r w:rsidR="001F6EC4" w:rsidRPr="00E763C2">
        <w:rPr>
          <w:rFonts w:ascii="Palatino Linotype" w:hAnsi="Palatino Linotype" w:cs="Arial"/>
        </w:rPr>
        <w:t xml:space="preserve"> </w:t>
      </w:r>
      <w:r w:rsidR="00AB1847" w:rsidRPr="00E763C2">
        <w:rPr>
          <w:rFonts w:ascii="Palatino Linotype" w:hAnsi="Palatino Linotype" w:cs="Arial"/>
        </w:rPr>
        <w:t>artículo</w:t>
      </w:r>
      <w:r w:rsidR="001F6EC4" w:rsidRPr="00E763C2">
        <w:rPr>
          <w:rFonts w:ascii="Palatino Linotype" w:hAnsi="Palatino Linotype" w:cs="Arial"/>
        </w:rPr>
        <w:t xml:space="preserve"> </w:t>
      </w:r>
      <w:r w:rsidR="00AB1847" w:rsidRPr="00E763C2">
        <w:rPr>
          <w:rFonts w:ascii="Palatino Linotype" w:hAnsi="Palatino Linotype" w:cs="Arial"/>
        </w:rPr>
        <w:t>185</w:t>
      </w:r>
      <w:r w:rsidR="001F6EC4" w:rsidRPr="00E763C2">
        <w:rPr>
          <w:rFonts w:ascii="Palatino Linotype" w:hAnsi="Palatino Linotype" w:cs="Arial"/>
        </w:rPr>
        <w:t xml:space="preserve"> </w:t>
      </w:r>
      <w:r w:rsidR="00AB1847" w:rsidRPr="00E763C2">
        <w:rPr>
          <w:rFonts w:ascii="Palatino Linotype" w:hAnsi="Palatino Linotype" w:cs="Arial"/>
        </w:rPr>
        <w:t>fracciones</w:t>
      </w:r>
      <w:r w:rsidR="001F6EC4" w:rsidRPr="00E763C2">
        <w:rPr>
          <w:rFonts w:ascii="Palatino Linotype" w:hAnsi="Palatino Linotype" w:cs="Arial"/>
        </w:rPr>
        <w:t xml:space="preserve"> </w:t>
      </w:r>
      <w:r w:rsidR="00AB1847" w:rsidRPr="00E763C2">
        <w:rPr>
          <w:rFonts w:ascii="Palatino Linotype" w:hAnsi="Palatino Linotype" w:cs="Arial"/>
        </w:rPr>
        <w:t>I,</w:t>
      </w:r>
      <w:r w:rsidR="001F6EC4" w:rsidRPr="00E763C2">
        <w:rPr>
          <w:rFonts w:ascii="Palatino Linotype" w:hAnsi="Palatino Linotype" w:cs="Arial"/>
        </w:rPr>
        <w:t xml:space="preserve"> </w:t>
      </w:r>
      <w:r w:rsidR="00AB1847" w:rsidRPr="00E763C2">
        <w:rPr>
          <w:rFonts w:ascii="Palatino Linotype" w:hAnsi="Palatino Linotype" w:cs="Arial"/>
        </w:rPr>
        <w:t>II</w:t>
      </w:r>
      <w:r w:rsidR="001F6EC4" w:rsidRPr="00E763C2">
        <w:rPr>
          <w:rFonts w:ascii="Palatino Linotype" w:hAnsi="Palatino Linotype" w:cs="Arial"/>
        </w:rPr>
        <w:t xml:space="preserve"> </w:t>
      </w:r>
      <w:r w:rsidR="00AB1847" w:rsidRPr="00E763C2">
        <w:rPr>
          <w:rFonts w:ascii="Palatino Linotype" w:hAnsi="Palatino Linotype" w:cs="Arial"/>
        </w:rPr>
        <w:t>y</w:t>
      </w:r>
      <w:r w:rsidR="001F6EC4" w:rsidRPr="00E763C2">
        <w:rPr>
          <w:rFonts w:ascii="Palatino Linotype" w:hAnsi="Palatino Linotype" w:cs="Arial"/>
        </w:rPr>
        <w:t xml:space="preserve"> </w:t>
      </w:r>
      <w:r w:rsidR="00AB1847" w:rsidRPr="00E763C2">
        <w:rPr>
          <w:rFonts w:ascii="Palatino Linotype" w:hAnsi="Palatino Linotype" w:cs="Arial"/>
        </w:rPr>
        <w:t>IV</w:t>
      </w:r>
      <w:r w:rsidR="001F6EC4" w:rsidRPr="00E763C2">
        <w:rPr>
          <w:rFonts w:ascii="Palatino Linotype" w:hAnsi="Palatino Linotype" w:cs="Arial"/>
        </w:rPr>
        <w:t xml:space="preserve"> </w:t>
      </w:r>
      <w:r w:rsidR="00AB1847" w:rsidRPr="00E763C2">
        <w:rPr>
          <w:rFonts w:ascii="Palatino Linotype" w:hAnsi="Palatino Linotype" w:cs="Arial"/>
        </w:rPr>
        <w:t>de</w:t>
      </w:r>
      <w:r w:rsidR="001F6EC4" w:rsidRPr="00E763C2">
        <w:rPr>
          <w:rFonts w:ascii="Palatino Linotype" w:hAnsi="Palatino Linotype" w:cs="Arial"/>
        </w:rPr>
        <w:t xml:space="preserve"> </w:t>
      </w:r>
      <w:r w:rsidR="00AB1847" w:rsidRPr="00E763C2">
        <w:rPr>
          <w:rFonts w:ascii="Palatino Linotype" w:hAnsi="Palatino Linotype" w:cs="Arial"/>
        </w:rPr>
        <w:t>la</w:t>
      </w:r>
      <w:r w:rsidR="001F6EC4" w:rsidRPr="00E763C2">
        <w:rPr>
          <w:rFonts w:ascii="Palatino Linotype" w:hAnsi="Palatino Linotype" w:cs="Arial"/>
        </w:rPr>
        <w:t xml:space="preserve"> </w:t>
      </w:r>
      <w:r w:rsidR="00AB1847" w:rsidRPr="00E763C2">
        <w:rPr>
          <w:rFonts w:ascii="Palatino Linotype" w:hAnsi="Palatino Linotype"/>
        </w:rPr>
        <w:t>Ley</w:t>
      </w:r>
      <w:r w:rsidR="001F6EC4" w:rsidRPr="00E763C2">
        <w:rPr>
          <w:rFonts w:ascii="Palatino Linotype" w:hAnsi="Palatino Linotype"/>
        </w:rPr>
        <w:t xml:space="preserve"> </w:t>
      </w:r>
      <w:r w:rsidR="00AB1847" w:rsidRPr="00E763C2">
        <w:rPr>
          <w:rFonts w:ascii="Palatino Linotype" w:hAnsi="Palatino Linotype"/>
        </w:rPr>
        <w:t>de</w:t>
      </w:r>
      <w:r w:rsidR="001F6EC4" w:rsidRPr="00E763C2">
        <w:rPr>
          <w:rFonts w:ascii="Palatino Linotype" w:hAnsi="Palatino Linotype"/>
        </w:rPr>
        <w:t xml:space="preserve"> </w:t>
      </w:r>
      <w:r w:rsidR="00AB1847" w:rsidRPr="00E763C2">
        <w:rPr>
          <w:rFonts w:ascii="Palatino Linotype" w:hAnsi="Palatino Linotype"/>
        </w:rPr>
        <w:t>Transparencia</w:t>
      </w:r>
      <w:r w:rsidR="001F6EC4" w:rsidRPr="00E763C2">
        <w:rPr>
          <w:rFonts w:ascii="Palatino Linotype" w:hAnsi="Palatino Linotype"/>
        </w:rPr>
        <w:t xml:space="preserve"> </w:t>
      </w:r>
      <w:r w:rsidR="00AB1847" w:rsidRPr="00E763C2">
        <w:rPr>
          <w:rFonts w:ascii="Palatino Linotype" w:hAnsi="Palatino Linotype"/>
        </w:rPr>
        <w:t>y</w:t>
      </w:r>
      <w:r w:rsidR="001F6EC4" w:rsidRPr="00E763C2">
        <w:rPr>
          <w:rFonts w:ascii="Palatino Linotype" w:hAnsi="Palatino Linotype"/>
        </w:rPr>
        <w:t xml:space="preserve"> </w:t>
      </w:r>
      <w:r w:rsidR="00AB1847" w:rsidRPr="00E763C2">
        <w:rPr>
          <w:rFonts w:ascii="Palatino Linotype" w:hAnsi="Palatino Linotype"/>
        </w:rPr>
        <w:t>Acceso</w:t>
      </w:r>
      <w:r w:rsidR="001F6EC4" w:rsidRPr="00E763C2">
        <w:rPr>
          <w:rFonts w:ascii="Palatino Linotype" w:hAnsi="Palatino Linotype"/>
        </w:rPr>
        <w:t xml:space="preserve"> </w:t>
      </w:r>
      <w:r w:rsidR="00AB1847" w:rsidRPr="00E763C2">
        <w:rPr>
          <w:rFonts w:ascii="Palatino Linotype" w:hAnsi="Palatino Linotype"/>
        </w:rPr>
        <w:t>a</w:t>
      </w:r>
      <w:r w:rsidR="001F6EC4" w:rsidRPr="00E763C2">
        <w:rPr>
          <w:rFonts w:ascii="Palatino Linotype" w:hAnsi="Palatino Linotype"/>
        </w:rPr>
        <w:t xml:space="preserve"> </w:t>
      </w:r>
      <w:r w:rsidR="00AB1847" w:rsidRPr="00E763C2">
        <w:rPr>
          <w:rFonts w:ascii="Palatino Linotype" w:hAnsi="Palatino Linotype"/>
        </w:rPr>
        <w:t>la</w:t>
      </w:r>
      <w:r w:rsidR="001F6EC4" w:rsidRPr="00E763C2">
        <w:rPr>
          <w:rFonts w:ascii="Palatino Linotype" w:hAnsi="Palatino Linotype"/>
        </w:rPr>
        <w:t xml:space="preserve"> </w:t>
      </w:r>
      <w:r w:rsidR="00AB1847" w:rsidRPr="00E763C2">
        <w:rPr>
          <w:rFonts w:ascii="Palatino Linotype" w:hAnsi="Palatino Linotype"/>
        </w:rPr>
        <w:t>Información</w:t>
      </w:r>
      <w:r w:rsidR="001F6EC4" w:rsidRPr="00E763C2">
        <w:rPr>
          <w:rFonts w:ascii="Palatino Linotype" w:hAnsi="Palatino Linotype"/>
        </w:rPr>
        <w:t xml:space="preserve"> </w:t>
      </w:r>
      <w:r w:rsidR="00AB1847" w:rsidRPr="00E763C2">
        <w:rPr>
          <w:rFonts w:ascii="Palatino Linotype" w:hAnsi="Palatino Linotype"/>
        </w:rPr>
        <w:t>Pública</w:t>
      </w:r>
      <w:r w:rsidR="001F6EC4" w:rsidRPr="00E763C2">
        <w:rPr>
          <w:rFonts w:ascii="Palatino Linotype" w:hAnsi="Palatino Linotype"/>
        </w:rPr>
        <w:t xml:space="preserve"> </w:t>
      </w:r>
      <w:r w:rsidR="00AB1847" w:rsidRPr="00E763C2">
        <w:rPr>
          <w:rFonts w:ascii="Palatino Linotype" w:hAnsi="Palatino Linotype"/>
        </w:rPr>
        <w:t>del</w:t>
      </w:r>
      <w:r w:rsidR="001F6EC4" w:rsidRPr="00E763C2">
        <w:rPr>
          <w:rFonts w:ascii="Palatino Linotype" w:hAnsi="Palatino Linotype"/>
        </w:rPr>
        <w:t xml:space="preserve"> </w:t>
      </w:r>
      <w:r w:rsidR="00AB1847" w:rsidRPr="00E763C2">
        <w:rPr>
          <w:rFonts w:ascii="Palatino Linotype" w:hAnsi="Palatino Linotype"/>
        </w:rPr>
        <w:t>Estado</w:t>
      </w:r>
      <w:r w:rsidR="001F6EC4" w:rsidRPr="00E763C2">
        <w:rPr>
          <w:rFonts w:ascii="Palatino Linotype" w:hAnsi="Palatino Linotype"/>
        </w:rPr>
        <w:t xml:space="preserve"> </w:t>
      </w:r>
      <w:r w:rsidR="00AB1847" w:rsidRPr="00E763C2">
        <w:rPr>
          <w:rFonts w:ascii="Palatino Linotype" w:hAnsi="Palatino Linotype"/>
        </w:rPr>
        <w:t>de</w:t>
      </w:r>
      <w:r w:rsidR="001F6EC4" w:rsidRPr="00E763C2">
        <w:rPr>
          <w:rFonts w:ascii="Palatino Linotype" w:hAnsi="Palatino Linotype"/>
        </w:rPr>
        <w:t xml:space="preserve"> </w:t>
      </w:r>
      <w:r w:rsidR="00AB1847" w:rsidRPr="00E763C2">
        <w:rPr>
          <w:rFonts w:ascii="Palatino Linotype" w:hAnsi="Palatino Linotype"/>
        </w:rPr>
        <w:t>México</w:t>
      </w:r>
      <w:r w:rsidR="001F6EC4" w:rsidRPr="00E763C2">
        <w:rPr>
          <w:rFonts w:ascii="Palatino Linotype" w:hAnsi="Palatino Linotype"/>
        </w:rPr>
        <w:t xml:space="preserve"> </w:t>
      </w:r>
      <w:r w:rsidR="00AB1847" w:rsidRPr="00E763C2">
        <w:rPr>
          <w:rFonts w:ascii="Palatino Linotype" w:hAnsi="Palatino Linotype"/>
        </w:rPr>
        <w:t>y</w:t>
      </w:r>
      <w:r w:rsidR="001F6EC4" w:rsidRPr="00E763C2">
        <w:rPr>
          <w:rFonts w:ascii="Palatino Linotype" w:hAnsi="Palatino Linotype"/>
        </w:rPr>
        <w:t xml:space="preserve"> </w:t>
      </w:r>
      <w:r w:rsidR="00AB1847" w:rsidRPr="00E763C2">
        <w:rPr>
          <w:rFonts w:ascii="Palatino Linotype" w:hAnsi="Palatino Linotype"/>
        </w:rPr>
        <w:t>Municipios,</w:t>
      </w:r>
      <w:r w:rsidR="001F6EC4" w:rsidRPr="00E763C2">
        <w:rPr>
          <w:rFonts w:ascii="Palatino Linotype" w:hAnsi="Palatino Linotype"/>
        </w:rPr>
        <w:t xml:space="preserve"> </w:t>
      </w:r>
      <w:r w:rsidR="009012A7" w:rsidRPr="00E763C2">
        <w:rPr>
          <w:rFonts w:ascii="Palatino Linotype" w:hAnsi="Palatino Linotype"/>
        </w:rPr>
        <w:t>se</w:t>
      </w:r>
      <w:r w:rsidR="001F6EC4" w:rsidRPr="00E763C2">
        <w:rPr>
          <w:rFonts w:ascii="Palatino Linotype" w:hAnsi="Palatino Linotype"/>
        </w:rPr>
        <w:t xml:space="preserve"> </w:t>
      </w:r>
      <w:r w:rsidR="00AB1847" w:rsidRPr="00E763C2">
        <w:rPr>
          <w:rFonts w:ascii="Palatino Linotype" w:hAnsi="Palatino Linotype"/>
        </w:rPr>
        <w:t>a</w:t>
      </w:r>
      <w:r w:rsidR="00AB1847" w:rsidRPr="00E763C2">
        <w:rPr>
          <w:rFonts w:ascii="Palatino Linotype" w:hAnsi="Palatino Linotype" w:cs="Arial"/>
        </w:rPr>
        <w:t>cordó</w:t>
      </w:r>
      <w:r w:rsidR="001F6EC4" w:rsidRPr="00E763C2">
        <w:rPr>
          <w:rFonts w:ascii="Palatino Linotype" w:hAnsi="Palatino Linotype" w:cs="Arial"/>
        </w:rPr>
        <w:t xml:space="preserve"> </w:t>
      </w:r>
      <w:r w:rsidR="00AB1847" w:rsidRPr="00E763C2">
        <w:rPr>
          <w:rFonts w:ascii="Palatino Linotype" w:hAnsi="Palatino Linotype" w:cs="Arial"/>
        </w:rPr>
        <w:t>la</w:t>
      </w:r>
      <w:r w:rsidR="001F6EC4" w:rsidRPr="00E763C2">
        <w:rPr>
          <w:rFonts w:ascii="Palatino Linotype" w:hAnsi="Palatino Linotype" w:cs="Arial"/>
        </w:rPr>
        <w:t xml:space="preserve"> </w:t>
      </w:r>
      <w:r w:rsidR="00AB1847" w:rsidRPr="00E763C2">
        <w:rPr>
          <w:rFonts w:ascii="Palatino Linotype" w:hAnsi="Palatino Linotype" w:cs="Arial"/>
        </w:rPr>
        <w:t>admisión</w:t>
      </w:r>
      <w:r w:rsidR="001F6EC4" w:rsidRPr="00E763C2">
        <w:rPr>
          <w:rFonts w:ascii="Palatino Linotype" w:hAnsi="Palatino Linotype" w:cs="Arial"/>
        </w:rPr>
        <w:t xml:space="preserve"> </w:t>
      </w:r>
      <w:r w:rsidR="00AB1847" w:rsidRPr="00E763C2">
        <w:rPr>
          <w:rFonts w:ascii="Palatino Linotype" w:hAnsi="Palatino Linotype" w:cs="Arial"/>
        </w:rPr>
        <w:t>a</w:t>
      </w:r>
      <w:r w:rsidR="001F6EC4" w:rsidRPr="00E763C2">
        <w:rPr>
          <w:rFonts w:ascii="Palatino Linotype" w:hAnsi="Palatino Linotype" w:cs="Arial"/>
        </w:rPr>
        <w:t xml:space="preserve"> </w:t>
      </w:r>
      <w:r w:rsidR="00AB1847" w:rsidRPr="00E763C2">
        <w:rPr>
          <w:rFonts w:ascii="Palatino Linotype" w:hAnsi="Palatino Linotype" w:cs="Arial"/>
        </w:rPr>
        <w:t>trámite</w:t>
      </w:r>
      <w:r w:rsidR="001F6EC4" w:rsidRPr="00E763C2">
        <w:rPr>
          <w:rFonts w:ascii="Palatino Linotype" w:hAnsi="Palatino Linotype" w:cs="Arial"/>
        </w:rPr>
        <w:t xml:space="preserve"> </w:t>
      </w:r>
      <w:r w:rsidR="00AB1847" w:rsidRPr="00E763C2">
        <w:rPr>
          <w:rFonts w:ascii="Palatino Linotype" w:hAnsi="Palatino Linotype" w:cs="Arial"/>
        </w:rPr>
        <w:t>de</w:t>
      </w:r>
      <w:r w:rsidR="00943778" w:rsidRPr="00E763C2">
        <w:rPr>
          <w:rFonts w:ascii="Palatino Linotype" w:hAnsi="Palatino Linotype" w:cs="Arial"/>
        </w:rPr>
        <w:t>l</w:t>
      </w:r>
      <w:r w:rsidR="001F6EC4" w:rsidRPr="00E763C2">
        <w:rPr>
          <w:rFonts w:ascii="Palatino Linotype" w:hAnsi="Palatino Linotype" w:cs="Arial"/>
        </w:rPr>
        <w:t xml:space="preserve"> </w:t>
      </w:r>
      <w:r w:rsidR="00AB1847" w:rsidRPr="00E763C2">
        <w:rPr>
          <w:rFonts w:ascii="Palatino Linotype" w:hAnsi="Palatino Linotype" w:cs="Arial"/>
        </w:rPr>
        <w:t>referido</w:t>
      </w:r>
      <w:r w:rsidR="001F6EC4" w:rsidRPr="00E763C2">
        <w:rPr>
          <w:rFonts w:ascii="Palatino Linotype" w:hAnsi="Palatino Linotype" w:cs="Arial"/>
        </w:rPr>
        <w:t xml:space="preserve"> </w:t>
      </w:r>
      <w:r w:rsidR="00AB1847" w:rsidRPr="00E763C2">
        <w:rPr>
          <w:rFonts w:ascii="Palatino Linotype" w:hAnsi="Palatino Linotype" w:cs="Arial"/>
        </w:rPr>
        <w:t>recurso</w:t>
      </w:r>
      <w:r w:rsidR="001F6EC4" w:rsidRPr="00E763C2">
        <w:rPr>
          <w:rFonts w:ascii="Palatino Linotype" w:hAnsi="Palatino Linotype" w:cs="Arial"/>
        </w:rPr>
        <w:t xml:space="preserve"> </w:t>
      </w:r>
      <w:r w:rsidR="00AB1847" w:rsidRPr="00E763C2">
        <w:rPr>
          <w:rFonts w:ascii="Palatino Linotype" w:hAnsi="Palatino Linotype" w:cs="Arial"/>
        </w:rPr>
        <w:t>de</w:t>
      </w:r>
      <w:r w:rsidR="001F6EC4" w:rsidRPr="00E763C2">
        <w:rPr>
          <w:rFonts w:ascii="Palatino Linotype" w:hAnsi="Palatino Linotype" w:cs="Arial"/>
        </w:rPr>
        <w:t xml:space="preserve"> </w:t>
      </w:r>
      <w:r w:rsidR="00AB1847" w:rsidRPr="00E763C2">
        <w:rPr>
          <w:rFonts w:ascii="Palatino Linotype" w:hAnsi="Palatino Linotype" w:cs="Arial"/>
        </w:rPr>
        <w:t>revisión,</w:t>
      </w:r>
      <w:r w:rsidR="001F6EC4" w:rsidRPr="00E763C2">
        <w:rPr>
          <w:rFonts w:ascii="Palatino Linotype" w:hAnsi="Palatino Linotype" w:cs="Arial"/>
        </w:rPr>
        <w:t xml:space="preserve"> </w:t>
      </w:r>
      <w:r w:rsidR="00AB1847" w:rsidRPr="00E763C2">
        <w:rPr>
          <w:rFonts w:ascii="Palatino Linotype" w:hAnsi="Palatino Linotype" w:cs="Arial"/>
        </w:rPr>
        <w:t>así</w:t>
      </w:r>
      <w:r w:rsidR="001F6EC4" w:rsidRPr="00E763C2">
        <w:rPr>
          <w:rFonts w:ascii="Palatino Linotype" w:hAnsi="Palatino Linotype" w:cs="Arial"/>
        </w:rPr>
        <w:t xml:space="preserve"> </w:t>
      </w:r>
      <w:r w:rsidR="00AB1847" w:rsidRPr="00E763C2">
        <w:rPr>
          <w:rFonts w:ascii="Palatino Linotype" w:hAnsi="Palatino Linotype" w:cs="Arial"/>
        </w:rPr>
        <w:t>como</w:t>
      </w:r>
      <w:r w:rsidR="001F6EC4" w:rsidRPr="00E763C2">
        <w:rPr>
          <w:rFonts w:ascii="Palatino Linotype" w:hAnsi="Palatino Linotype" w:cs="Arial"/>
        </w:rPr>
        <w:t xml:space="preserve"> </w:t>
      </w:r>
      <w:r w:rsidR="00AB1847" w:rsidRPr="00E763C2">
        <w:rPr>
          <w:rFonts w:ascii="Palatino Linotype" w:hAnsi="Palatino Linotype" w:cs="Arial"/>
        </w:rPr>
        <w:t>la</w:t>
      </w:r>
      <w:r w:rsidR="001F6EC4" w:rsidRPr="00E763C2">
        <w:rPr>
          <w:rFonts w:ascii="Palatino Linotype" w:hAnsi="Palatino Linotype" w:cs="Arial"/>
        </w:rPr>
        <w:t xml:space="preserve"> </w:t>
      </w:r>
      <w:r w:rsidR="00AB1847" w:rsidRPr="00E763C2">
        <w:rPr>
          <w:rFonts w:ascii="Palatino Linotype" w:hAnsi="Palatino Linotype" w:cs="Arial"/>
        </w:rPr>
        <w:t>integración</w:t>
      </w:r>
      <w:r w:rsidR="001F6EC4" w:rsidRPr="00E763C2">
        <w:rPr>
          <w:rFonts w:ascii="Palatino Linotype" w:hAnsi="Palatino Linotype" w:cs="Arial"/>
        </w:rPr>
        <w:t xml:space="preserve"> </w:t>
      </w:r>
      <w:r w:rsidR="00AB1847" w:rsidRPr="00E763C2">
        <w:rPr>
          <w:rFonts w:ascii="Palatino Linotype" w:hAnsi="Palatino Linotype" w:cs="Arial"/>
        </w:rPr>
        <w:t>de</w:t>
      </w:r>
      <w:r w:rsidR="00943778" w:rsidRPr="00E763C2">
        <w:rPr>
          <w:rFonts w:ascii="Palatino Linotype" w:hAnsi="Palatino Linotype" w:cs="Arial"/>
        </w:rPr>
        <w:t>l</w:t>
      </w:r>
      <w:r w:rsidR="001F6EC4" w:rsidRPr="00E763C2">
        <w:rPr>
          <w:rFonts w:ascii="Palatino Linotype" w:hAnsi="Palatino Linotype" w:cs="Arial"/>
        </w:rPr>
        <w:t xml:space="preserve"> </w:t>
      </w:r>
      <w:r w:rsidR="00AB1847" w:rsidRPr="00E763C2">
        <w:rPr>
          <w:rFonts w:ascii="Palatino Linotype" w:hAnsi="Palatino Linotype" w:cs="Arial"/>
        </w:rPr>
        <w:t>expediente</w:t>
      </w:r>
      <w:r w:rsidR="001F6EC4" w:rsidRPr="00E763C2">
        <w:rPr>
          <w:rFonts w:ascii="Palatino Linotype" w:hAnsi="Palatino Linotype" w:cs="Arial"/>
        </w:rPr>
        <w:t xml:space="preserve"> </w:t>
      </w:r>
      <w:r w:rsidR="00AB1847" w:rsidRPr="00E763C2">
        <w:rPr>
          <w:rFonts w:ascii="Palatino Linotype" w:hAnsi="Palatino Linotype" w:cs="Arial"/>
        </w:rPr>
        <w:t>respectivo,</w:t>
      </w:r>
      <w:r w:rsidR="001F6EC4" w:rsidRPr="00E763C2">
        <w:rPr>
          <w:rFonts w:ascii="Palatino Linotype" w:hAnsi="Palatino Linotype" w:cs="Arial"/>
        </w:rPr>
        <w:t xml:space="preserve"> </w:t>
      </w:r>
      <w:r w:rsidR="00AB1847" w:rsidRPr="00E763C2">
        <w:rPr>
          <w:rFonts w:ascii="Palatino Linotype" w:hAnsi="Palatino Linotype" w:cs="Arial"/>
        </w:rPr>
        <w:t>mismo</w:t>
      </w:r>
      <w:r w:rsidR="001F6EC4" w:rsidRPr="00E763C2">
        <w:rPr>
          <w:rFonts w:ascii="Palatino Linotype" w:hAnsi="Palatino Linotype" w:cs="Arial"/>
        </w:rPr>
        <w:t xml:space="preserve"> </w:t>
      </w:r>
      <w:r w:rsidR="00AB1847" w:rsidRPr="00E763C2">
        <w:rPr>
          <w:rFonts w:ascii="Palatino Linotype" w:hAnsi="Palatino Linotype" w:cs="Arial"/>
        </w:rPr>
        <w:t>que</w:t>
      </w:r>
      <w:r w:rsidR="001F6EC4" w:rsidRPr="00E763C2">
        <w:rPr>
          <w:rFonts w:ascii="Palatino Linotype" w:hAnsi="Palatino Linotype" w:cs="Arial"/>
        </w:rPr>
        <w:t xml:space="preserve"> </w:t>
      </w:r>
      <w:r w:rsidR="00AB1847" w:rsidRPr="00E763C2">
        <w:rPr>
          <w:rFonts w:ascii="Palatino Linotype" w:hAnsi="Palatino Linotype" w:cs="Arial"/>
        </w:rPr>
        <w:t>se</w:t>
      </w:r>
      <w:r w:rsidR="001F6EC4" w:rsidRPr="00E763C2">
        <w:rPr>
          <w:rFonts w:ascii="Palatino Linotype" w:hAnsi="Palatino Linotype" w:cs="Arial"/>
        </w:rPr>
        <w:t xml:space="preserve"> </w:t>
      </w:r>
      <w:r w:rsidR="00AB1847" w:rsidRPr="00E763C2">
        <w:rPr>
          <w:rFonts w:ascii="Palatino Linotype" w:hAnsi="Palatino Linotype" w:cs="Arial"/>
        </w:rPr>
        <w:t>pus</w:t>
      </w:r>
      <w:r w:rsidR="00943778" w:rsidRPr="00E763C2">
        <w:rPr>
          <w:rFonts w:ascii="Palatino Linotype" w:hAnsi="Palatino Linotype" w:cs="Arial"/>
        </w:rPr>
        <w:t>o</w:t>
      </w:r>
      <w:r w:rsidR="001F6EC4" w:rsidRPr="00E763C2">
        <w:rPr>
          <w:rFonts w:ascii="Palatino Linotype" w:hAnsi="Palatino Linotype" w:cs="Arial"/>
        </w:rPr>
        <w:t xml:space="preserve"> </w:t>
      </w:r>
      <w:r w:rsidR="00AB1847" w:rsidRPr="00E763C2">
        <w:rPr>
          <w:rFonts w:ascii="Palatino Linotype" w:hAnsi="Palatino Linotype" w:cs="Arial"/>
        </w:rPr>
        <w:t>a</w:t>
      </w:r>
      <w:r w:rsidR="001F6EC4" w:rsidRPr="00E763C2">
        <w:rPr>
          <w:rFonts w:ascii="Palatino Linotype" w:hAnsi="Palatino Linotype" w:cs="Arial"/>
        </w:rPr>
        <w:t xml:space="preserve"> </w:t>
      </w:r>
      <w:r w:rsidR="00AB1847" w:rsidRPr="00E763C2">
        <w:rPr>
          <w:rFonts w:ascii="Palatino Linotype" w:hAnsi="Palatino Linotype" w:cs="Arial"/>
        </w:rPr>
        <w:t>disposición</w:t>
      </w:r>
      <w:r w:rsidR="001F6EC4" w:rsidRPr="00E763C2">
        <w:rPr>
          <w:rFonts w:ascii="Palatino Linotype" w:hAnsi="Palatino Linotype" w:cs="Arial"/>
        </w:rPr>
        <w:t xml:space="preserve"> </w:t>
      </w:r>
      <w:r w:rsidR="00AB1847" w:rsidRPr="00E763C2">
        <w:rPr>
          <w:rFonts w:ascii="Palatino Linotype" w:hAnsi="Palatino Linotype" w:cs="Arial"/>
        </w:rPr>
        <w:t>de</w:t>
      </w:r>
      <w:r w:rsidR="001F6EC4" w:rsidRPr="00E763C2">
        <w:rPr>
          <w:rFonts w:ascii="Palatino Linotype" w:hAnsi="Palatino Linotype" w:cs="Arial"/>
        </w:rPr>
        <w:t xml:space="preserve"> </w:t>
      </w:r>
      <w:r w:rsidR="00AB1847" w:rsidRPr="00E763C2">
        <w:rPr>
          <w:rFonts w:ascii="Palatino Linotype" w:hAnsi="Palatino Linotype" w:cs="Arial"/>
        </w:rPr>
        <w:t>las</w:t>
      </w:r>
      <w:r w:rsidR="001F6EC4" w:rsidRPr="00E763C2">
        <w:rPr>
          <w:rFonts w:ascii="Palatino Linotype" w:hAnsi="Palatino Linotype" w:cs="Arial"/>
        </w:rPr>
        <w:t xml:space="preserve"> </w:t>
      </w:r>
      <w:r w:rsidR="00AB1847" w:rsidRPr="00E763C2">
        <w:rPr>
          <w:rFonts w:ascii="Palatino Linotype" w:hAnsi="Palatino Linotype" w:cs="Arial"/>
        </w:rPr>
        <w:t>partes,</w:t>
      </w:r>
      <w:r w:rsidR="001F6EC4" w:rsidRPr="00E763C2">
        <w:rPr>
          <w:rFonts w:ascii="Palatino Linotype" w:hAnsi="Palatino Linotype" w:cs="Arial"/>
        </w:rPr>
        <w:t xml:space="preserve"> </w:t>
      </w:r>
      <w:r w:rsidR="00AB1847" w:rsidRPr="00E763C2">
        <w:rPr>
          <w:rFonts w:ascii="Palatino Linotype" w:hAnsi="Palatino Linotype" w:cs="Arial"/>
        </w:rPr>
        <w:t>para</w:t>
      </w:r>
      <w:r w:rsidR="001F6EC4" w:rsidRPr="00E763C2">
        <w:rPr>
          <w:rFonts w:ascii="Palatino Linotype" w:hAnsi="Palatino Linotype" w:cs="Arial"/>
        </w:rPr>
        <w:t xml:space="preserve"> </w:t>
      </w:r>
      <w:r w:rsidR="00AB1847" w:rsidRPr="00E763C2">
        <w:rPr>
          <w:rFonts w:ascii="Palatino Linotype" w:hAnsi="Palatino Linotype" w:cs="Arial"/>
        </w:rPr>
        <w:t>que</w:t>
      </w:r>
      <w:r w:rsidR="00E70A61" w:rsidRPr="00E763C2">
        <w:rPr>
          <w:rFonts w:ascii="Palatino Linotype" w:hAnsi="Palatino Linotype" w:cs="Arial"/>
        </w:rPr>
        <w:t>,</w:t>
      </w:r>
      <w:r w:rsidR="001F6EC4" w:rsidRPr="00E763C2">
        <w:rPr>
          <w:rFonts w:ascii="Palatino Linotype" w:hAnsi="Palatino Linotype" w:cs="Arial"/>
        </w:rPr>
        <w:t xml:space="preserve"> </w:t>
      </w:r>
      <w:r w:rsidR="00E70A61" w:rsidRPr="00E763C2">
        <w:rPr>
          <w:rFonts w:ascii="Palatino Linotype" w:hAnsi="Palatino Linotype" w:cs="Arial"/>
        </w:rPr>
        <w:t>de</w:t>
      </w:r>
      <w:r w:rsidR="001F6EC4" w:rsidRPr="00E763C2">
        <w:rPr>
          <w:rFonts w:ascii="Palatino Linotype" w:hAnsi="Palatino Linotype" w:cs="Arial"/>
        </w:rPr>
        <w:t xml:space="preserve"> </w:t>
      </w:r>
      <w:r w:rsidR="00E70A61" w:rsidRPr="00E763C2">
        <w:rPr>
          <w:rFonts w:ascii="Palatino Linotype" w:hAnsi="Palatino Linotype" w:cs="Arial"/>
        </w:rPr>
        <w:t>considerarlo</w:t>
      </w:r>
      <w:r w:rsidR="001F6EC4" w:rsidRPr="00E763C2">
        <w:rPr>
          <w:rFonts w:ascii="Palatino Linotype" w:hAnsi="Palatino Linotype" w:cs="Arial"/>
        </w:rPr>
        <w:t xml:space="preserve"> </w:t>
      </w:r>
      <w:r w:rsidR="00E70A61" w:rsidRPr="00E763C2">
        <w:rPr>
          <w:rFonts w:ascii="Palatino Linotype" w:hAnsi="Palatino Linotype" w:cs="Arial"/>
        </w:rPr>
        <w:t>conveniente,</w:t>
      </w:r>
      <w:r w:rsidR="001F6EC4" w:rsidRPr="00E763C2">
        <w:rPr>
          <w:rFonts w:ascii="Palatino Linotype" w:hAnsi="Palatino Linotype" w:cs="Arial"/>
        </w:rPr>
        <w:t xml:space="preserve"> </w:t>
      </w:r>
      <w:r w:rsidR="00AB1847" w:rsidRPr="00E763C2">
        <w:rPr>
          <w:rFonts w:ascii="Palatino Linotype" w:hAnsi="Palatino Linotype" w:cs="Arial"/>
        </w:rPr>
        <w:t>en</w:t>
      </w:r>
      <w:r w:rsidR="001F6EC4" w:rsidRPr="00E763C2">
        <w:rPr>
          <w:rFonts w:ascii="Palatino Linotype" w:hAnsi="Palatino Linotype" w:cs="Arial"/>
        </w:rPr>
        <w:t xml:space="preserve"> </w:t>
      </w:r>
      <w:r w:rsidR="00E70A61" w:rsidRPr="00E763C2">
        <w:rPr>
          <w:rFonts w:ascii="Palatino Linotype" w:hAnsi="Palatino Linotype" w:cs="Arial"/>
        </w:rPr>
        <w:t>el</w:t>
      </w:r>
      <w:r w:rsidR="001F6EC4" w:rsidRPr="00E763C2">
        <w:rPr>
          <w:rFonts w:ascii="Palatino Linotype" w:hAnsi="Palatino Linotype" w:cs="Arial"/>
        </w:rPr>
        <w:t xml:space="preserve"> </w:t>
      </w:r>
      <w:r w:rsidR="00AB1847" w:rsidRPr="00E763C2">
        <w:rPr>
          <w:rFonts w:ascii="Palatino Linotype" w:hAnsi="Palatino Linotype" w:cs="Arial"/>
        </w:rPr>
        <w:t>plazo</w:t>
      </w:r>
      <w:r w:rsidR="001F6EC4" w:rsidRPr="00E763C2">
        <w:rPr>
          <w:rFonts w:ascii="Palatino Linotype" w:hAnsi="Palatino Linotype" w:cs="Arial"/>
        </w:rPr>
        <w:t xml:space="preserve"> </w:t>
      </w:r>
      <w:r w:rsidR="00AB1847" w:rsidRPr="00E763C2">
        <w:rPr>
          <w:rFonts w:ascii="Palatino Linotype" w:hAnsi="Palatino Linotype" w:cs="Arial"/>
        </w:rPr>
        <w:t>máximo</w:t>
      </w:r>
      <w:r w:rsidR="001F6EC4" w:rsidRPr="00E763C2">
        <w:rPr>
          <w:rFonts w:ascii="Palatino Linotype" w:hAnsi="Palatino Linotype" w:cs="Arial"/>
        </w:rPr>
        <w:t xml:space="preserve"> </w:t>
      </w:r>
      <w:r w:rsidR="00AB1847" w:rsidRPr="00E763C2">
        <w:rPr>
          <w:rFonts w:ascii="Palatino Linotype" w:hAnsi="Palatino Linotype" w:cs="Arial"/>
        </w:rPr>
        <w:t>de</w:t>
      </w:r>
      <w:r w:rsidR="001F6EC4" w:rsidRPr="00E763C2">
        <w:rPr>
          <w:rFonts w:ascii="Palatino Linotype" w:hAnsi="Palatino Linotype" w:cs="Arial"/>
        </w:rPr>
        <w:t xml:space="preserve"> </w:t>
      </w:r>
      <w:r w:rsidR="00AB1847" w:rsidRPr="00E763C2">
        <w:rPr>
          <w:rFonts w:ascii="Palatino Linotype" w:hAnsi="Palatino Linotype" w:cs="Arial"/>
        </w:rPr>
        <w:t>siete</w:t>
      </w:r>
      <w:r w:rsidR="001F6EC4" w:rsidRPr="00E763C2">
        <w:rPr>
          <w:rFonts w:ascii="Palatino Linotype" w:hAnsi="Palatino Linotype" w:cs="Arial"/>
        </w:rPr>
        <w:t xml:space="preserve"> </w:t>
      </w:r>
      <w:r w:rsidR="00AB1847" w:rsidRPr="00E763C2">
        <w:rPr>
          <w:rFonts w:ascii="Palatino Linotype" w:hAnsi="Palatino Linotype" w:cs="Arial"/>
        </w:rPr>
        <w:t>días</w:t>
      </w:r>
      <w:r w:rsidR="001F6EC4" w:rsidRPr="00E763C2">
        <w:rPr>
          <w:rFonts w:ascii="Palatino Linotype" w:hAnsi="Palatino Linotype" w:cs="Arial"/>
        </w:rPr>
        <w:t xml:space="preserve"> </w:t>
      </w:r>
      <w:r w:rsidR="00AB1847" w:rsidRPr="00E763C2">
        <w:rPr>
          <w:rFonts w:ascii="Palatino Linotype" w:hAnsi="Palatino Linotype" w:cs="Arial"/>
        </w:rPr>
        <w:t>hábiles</w:t>
      </w:r>
      <w:r w:rsidR="0025472A" w:rsidRPr="00E763C2">
        <w:rPr>
          <w:rFonts w:ascii="Palatino Linotype" w:hAnsi="Palatino Linotype" w:cs="Arial"/>
        </w:rPr>
        <w:t>,</w:t>
      </w:r>
      <w:r w:rsidR="001F6EC4" w:rsidRPr="00E763C2">
        <w:rPr>
          <w:rFonts w:ascii="Palatino Linotype" w:hAnsi="Palatino Linotype" w:cs="Arial"/>
        </w:rPr>
        <w:t xml:space="preserve"> </w:t>
      </w:r>
      <w:r w:rsidR="0030646B" w:rsidRPr="00E763C2">
        <w:rPr>
          <w:rFonts w:ascii="Palatino Linotype" w:hAnsi="Palatino Linotype" w:cs="Arial"/>
          <w:b/>
        </w:rPr>
        <w:t>EL</w:t>
      </w:r>
      <w:r w:rsidR="00DC2F57" w:rsidRPr="00E763C2">
        <w:rPr>
          <w:rFonts w:ascii="Palatino Linotype" w:hAnsi="Palatino Linotype" w:cs="Arial"/>
          <w:b/>
        </w:rPr>
        <w:t xml:space="preserve"> RECURRENTE</w:t>
      </w:r>
      <w:r w:rsidR="001F6EC4" w:rsidRPr="00E763C2">
        <w:rPr>
          <w:rFonts w:ascii="Palatino Linotype" w:hAnsi="Palatino Linotype" w:cs="Arial"/>
        </w:rPr>
        <w:t xml:space="preserve"> </w:t>
      </w:r>
      <w:r w:rsidR="0025472A" w:rsidRPr="00E763C2">
        <w:rPr>
          <w:rFonts w:ascii="Palatino Linotype" w:hAnsi="Palatino Linotype" w:cs="Arial"/>
        </w:rPr>
        <w:t>realizara</w:t>
      </w:r>
      <w:r w:rsidR="001F6EC4" w:rsidRPr="00E763C2">
        <w:rPr>
          <w:rFonts w:ascii="Palatino Linotype" w:hAnsi="Palatino Linotype" w:cs="Arial"/>
        </w:rPr>
        <w:t xml:space="preserve"> </w:t>
      </w:r>
      <w:r w:rsidR="00AB1847" w:rsidRPr="00E763C2">
        <w:rPr>
          <w:rFonts w:ascii="Palatino Linotype" w:hAnsi="Palatino Linotype" w:cs="Arial"/>
        </w:rPr>
        <w:t>manifestaciones</w:t>
      </w:r>
      <w:r w:rsidR="001F6EC4" w:rsidRPr="00E763C2">
        <w:rPr>
          <w:rFonts w:ascii="Palatino Linotype" w:hAnsi="Palatino Linotype" w:cs="Arial"/>
        </w:rPr>
        <w:t xml:space="preserve"> </w:t>
      </w:r>
      <w:r w:rsidR="004E5727" w:rsidRPr="00E763C2">
        <w:rPr>
          <w:rFonts w:ascii="Palatino Linotype" w:hAnsi="Palatino Linotype" w:cs="Arial"/>
        </w:rPr>
        <w:t>y</w:t>
      </w:r>
      <w:r w:rsidR="001F6EC4" w:rsidRPr="00E763C2">
        <w:rPr>
          <w:rFonts w:ascii="Palatino Linotype" w:hAnsi="Palatino Linotype" w:cs="Arial"/>
        </w:rPr>
        <w:t xml:space="preserve"> </w:t>
      </w:r>
      <w:r w:rsidR="00E70A61" w:rsidRPr="00E763C2">
        <w:rPr>
          <w:rFonts w:ascii="Palatino Linotype" w:hAnsi="Palatino Linotype" w:cs="Arial"/>
        </w:rPr>
        <w:t>alegatos</w:t>
      </w:r>
      <w:r w:rsidR="0025472A" w:rsidRPr="00E763C2">
        <w:rPr>
          <w:rFonts w:ascii="Palatino Linotype" w:hAnsi="Palatino Linotype" w:cs="Arial"/>
        </w:rPr>
        <w:t>,</w:t>
      </w:r>
      <w:r w:rsidR="001F6EC4" w:rsidRPr="00E763C2">
        <w:rPr>
          <w:rFonts w:ascii="Palatino Linotype" w:hAnsi="Palatino Linotype" w:cs="Arial"/>
        </w:rPr>
        <w:t xml:space="preserve"> </w:t>
      </w:r>
      <w:r w:rsidR="0025472A" w:rsidRPr="00E763C2">
        <w:rPr>
          <w:rFonts w:ascii="Palatino Linotype" w:hAnsi="Palatino Linotype" w:cs="Arial"/>
        </w:rPr>
        <w:t>así</w:t>
      </w:r>
      <w:r w:rsidR="001F6EC4" w:rsidRPr="00E763C2">
        <w:rPr>
          <w:rFonts w:ascii="Palatino Linotype" w:hAnsi="Palatino Linotype" w:cs="Arial"/>
        </w:rPr>
        <w:t xml:space="preserve"> </w:t>
      </w:r>
      <w:r w:rsidR="0025472A" w:rsidRPr="00E763C2">
        <w:rPr>
          <w:rFonts w:ascii="Palatino Linotype" w:hAnsi="Palatino Linotype" w:cs="Arial"/>
        </w:rPr>
        <w:t>como</w:t>
      </w:r>
      <w:r w:rsidR="001F6EC4" w:rsidRPr="00E763C2">
        <w:rPr>
          <w:rFonts w:ascii="Palatino Linotype" w:hAnsi="Palatino Linotype" w:cs="Arial"/>
        </w:rPr>
        <w:t xml:space="preserve"> </w:t>
      </w:r>
      <w:r w:rsidR="004E5727" w:rsidRPr="00E763C2">
        <w:rPr>
          <w:rFonts w:ascii="Palatino Linotype" w:hAnsi="Palatino Linotype" w:cs="Arial"/>
        </w:rPr>
        <w:t>ofrec</w:t>
      </w:r>
      <w:r w:rsidR="0025472A" w:rsidRPr="00E763C2">
        <w:rPr>
          <w:rFonts w:ascii="Palatino Linotype" w:hAnsi="Palatino Linotype" w:cs="Arial"/>
        </w:rPr>
        <w:t>iera</w:t>
      </w:r>
      <w:r w:rsidR="001F6EC4" w:rsidRPr="00E763C2">
        <w:rPr>
          <w:rFonts w:ascii="Palatino Linotype" w:hAnsi="Palatino Linotype" w:cs="Arial"/>
        </w:rPr>
        <w:t xml:space="preserve"> </w:t>
      </w:r>
      <w:r w:rsidR="004E5727" w:rsidRPr="00E763C2">
        <w:rPr>
          <w:rFonts w:ascii="Palatino Linotype" w:hAnsi="Palatino Linotype" w:cs="Arial"/>
        </w:rPr>
        <w:t>las</w:t>
      </w:r>
      <w:r w:rsidR="001F6EC4" w:rsidRPr="00E763C2">
        <w:rPr>
          <w:rFonts w:ascii="Palatino Linotype" w:hAnsi="Palatino Linotype" w:cs="Arial"/>
        </w:rPr>
        <w:t xml:space="preserve"> </w:t>
      </w:r>
      <w:r w:rsidR="004E5727" w:rsidRPr="00E763C2">
        <w:rPr>
          <w:rFonts w:ascii="Palatino Linotype" w:hAnsi="Palatino Linotype" w:cs="Arial"/>
        </w:rPr>
        <w:t>pruebas</w:t>
      </w:r>
      <w:r w:rsidR="001F6EC4" w:rsidRPr="00E763C2">
        <w:rPr>
          <w:rFonts w:ascii="Palatino Linotype" w:hAnsi="Palatino Linotype" w:cs="Arial"/>
        </w:rPr>
        <w:t xml:space="preserve"> </w:t>
      </w:r>
      <w:r w:rsidR="00E70A61" w:rsidRPr="00E763C2">
        <w:rPr>
          <w:rFonts w:ascii="Palatino Linotype" w:hAnsi="Palatino Linotype" w:cs="Arial"/>
        </w:rPr>
        <w:t>que</w:t>
      </w:r>
      <w:r w:rsidR="001F6EC4" w:rsidRPr="00E763C2">
        <w:rPr>
          <w:rFonts w:ascii="Palatino Linotype" w:hAnsi="Palatino Linotype" w:cs="Arial"/>
        </w:rPr>
        <w:t xml:space="preserve"> </w:t>
      </w:r>
      <w:r w:rsidR="00E70A61" w:rsidRPr="00E763C2">
        <w:rPr>
          <w:rFonts w:ascii="Palatino Linotype" w:hAnsi="Palatino Linotype" w:cs="Arial"/>
        </w:rPr>
        <w:t>a</w:t>
      </w:r>
      <w:r w:rsidR="001F6EC4" w:rsidRPr="00E763C2">
        <w:rPr>
          <w:rFonts w:ascii="Palatino Linotype" w:hAnsi="Palatino Linotype" w:cs="Arial"/>
        </w:rPr>
        <w:t xml:space="preserve"> </w:t>
      </w:r>
      <w:r w:rsidR="00E70A61" w:rsidRPr="00E763C2">
        <w:rPr>
          <w:rFonts w:ascii="Palatino Linotype" w:hAnsi="Palatino Linotype" w:cs="Arial"/>
        </w:rPr>
        <w:t>su</w:t>
      </w:r>
      <w:r w:rsidR="001F6EC4" w:rsidRPr="00E763C2">
        <w:rPr>
          <w:rFonts w:ascii="Palatino Linotype" w:hAnsi="Palatino Linotype" w:cs="Arial"/>
        </w:rPr>
        <w:t xml:space="preserve"> </w:t>
      </w:r>
      <w:r w:rsidR="00E70A61" w:rsidRPr="00E763C2">
        <w:rPr>
          <w:rFonts w:ascii="Palatino Linotype" w:hAnsi="Palatino Linotype" w:cs="Arial"/>
        </w:rPr>
        <w:t>derecho</w:t>
      </w:r>
      <w:r w:rsidR="001F6EC4" w:rsidRPr="00E763C2">
        <w:rPr>
          <w:rFonts w:ascii="Palatino Linotype" w:hAnsi="Palatino Linotype" w:cs="Arial"/>
        </w:rPr>
        <w:t xml:space="preserve"> </w:t>
      </w:r>
      <w:r w:rsidR="00E70A61" w:rsidRPr="00E763C2">
        <w:rPr>
          <w:rFonts w:ascii="Palatino Linotype" w:hAnsi="Palatino Linotype" w:cs="Arial"/>
        </w:rPr>
        <w:t>conviniera</w:t>
      </w:r>
      <w:r w:rsidR="001F6EC4" w:rsidRPr="00E763C2">
        <w:rPr>
          <w:rFonts w:ascii="Palatino Linotype" w:hAnsi="Palatino Linotype" w:cs="Arial"/>
        </w:rPr>
        <w:t xml:space="preserve"> </w:t>
      </w:r>
      <w:r w:rsidR="0025472A" w:rsidRPr="00E763C2">
        <w:rPr>
          <w:rFonts w:ascii="Palatino Linotype" w:hAnsi="Palatino Linotype" w:cs="Arial"/>
        </w:rPr>
        <w:t>y,</w:t>
      </w:r>
      <w:r w:rsidR="001F6EC4" w:rsidRPr="00E763C2">
        <w:rPr>
          <w:rFonts w:ascii="Palatino Linotype" w:hAnsi="Palatino Linotype" w:cs="Arial"/>
        </w:rPr>
        <w:t xml:space="preserve"> </w:t>
      </w:r>
      <w:r w:rsidR="0025472A" w:rsidRPr="00E763C2">
        <w:rPr>
          <w:rFonts w:ascii="Palatino Linotype" w:hAnsi="Palatino Linotype" w:cs="Arial"/>
        </w:rPr>
        <w:t>en</w:t>
      </w:r>
      <w:r w:rsidR="001F6EC4" w:rsidRPr="00E763C2">
        <w:rPr>
          <w:rFonts w:ascii="Palatino Linotype" w:hAnsi="Palatino Linotype" w:cs="Arial"/>
        </w:rPr>
        <w:t xml:space="preserve"> </w:t>
      </w:r>
      <w:r w:rsidR="0025472A" w:rsidRPr="00E763C2">
        <w:rPr>
          <w:rFonts w:ascii="Palatino Linotype" w:hAnsi="Palatino Linotype" w:cs="Arial"/>
        </w:rPr>
        <w:t>el</w:t>
      </w:r>
      <w:r w:rsidR="001F6EC4" w:rsidRPr="00E763C2">
        <w:rPr>
          <w:rFonts w:ascii="Palatino Linotype" w:hAnsi="Palatino Linotype" w:cs="Arial"/>
        </w:rPr>
        <w:t xml:space="preserve"> </w:t>
      </w:r>
      <w:r w:rsidR="0025472A" w:rsidRPr="00E763C2">
        <w:rPr>
          <w:rFonts w:ascii="Palatino Linotype" w:hAnsi="Palatino Linotype" w:cs="Arial"/>
        </w:rPr>
        <w:t>caso</w:t>
      </w:r>
      <w:r w:rsidR="001F6EC4" w:rsidRPr="00E763C2">
        <w:rPr>
          <w:rFonts w:ascii="Palatino Linotype" w:hAnsi="Palatino Linotype" w:cs="Arial"/>
        </w:rPr>
        <w:t xml:space="preserve"> </w:t>
      </w:r>
      <w:r w:rsidR="0025472A" w:rsidRPr="00E763C2">
        <w:rPr>
          <w:rFonts w:ascii="Palatino Linotype" w:hAnsi="Palatino Linotype" w:cs="Arial"/>
        </w:rPr>
        <w:t>del</w:t>
      </w:r>
      <w:r w:rsidR="001F6EC4" w:rsidRPr="00E763C2">
        <w:rPr>
          <w:rFonts w:ascii="Palatino Linotype" w:hAnsi="Palatino Linotype" w:cs="Arial"/>
          <w:b/>
        </w:rPr>
        <w:t xml:space="preserve"> </w:t>
      </w:r>
      <w:r w:rsidR="0025472A" w:rsidRPr="00E763C2">
        <w:rPr>
          <w:rFonts w:ascii="Palatino Linotype" w:hAnsi="Palatino Linotype" w:cs="Arial"/>
          <w:b/>
        </w:rPr>
        <w:t>SUJETO</w:t>
      </w:r>
      <w:r w:rsidR="001F6EC4" w:rsidRPr="00E763C2">
        <w:rPr>
          <w:rFonts w:ascii="Palatino Linotype" w:hAnsi="Palatino Linotype" w:cs="Arial"/>
          <w:b/>
        </w:rPr>
        <w:t xml:space="preserve"> </w:t>
      </w:r>
      <w:r w:rsidR="0025472A" w:rsidRPr="00E763C2">
        <w:rPr>
          <w:rFonts w:ascii="Palatino Linotype" w:hAnsi="Palatino Linotype" w:cs="Arial"/>
          <w:b/>
        </w:rPr>
        <w:t>OBLIGADO</w:t>
      </w:r>
      <w:r w:rsidR="001F6EC4" w:rsidRPr="00E763C2">
        <w:rPr>
          <w:rFonts w:ascii="Palatino Linotype" w:hAnsi="Palatino Linotype" w:cs="Arial"/>
        </w:rPr>
        <w:t xml:space="preserve"> </w:t>
      </w:r>
      <w:r w:rsidR="0025472A" w:rsidRPr="00E763C2">
        <w:rPr>
          <w:rFonts w:ascii="Palatino Linotype" w:hAnsi="Palatino Linotype" w:cs="Arial"/>
        </w:rPr>
        <w:t>exhibiera</w:t>
      </w:r>
      <w:r w:rsidR="001F6EC4" w:rsidRPr="00E763C2">
        <w:rPr>
          <w:rFonts w:ascii="Palatino Linotype" w:hAnsi="Palatino Linotype" w:cs="Arial"/>
        </w:rPr>
        <w:t xml:space="preserve"> </w:t>
      </w:r>
      <w:r w:rsidR="001E38B1" w:rsidRPr="00E763C2">
        <w:rPr>
          <w:rFonts w:ascii="Palatino Linotype" w:hAnsi="Palatino Linotype" w:cs="Arial"/>
        </w:rPr>
        <w:t>el</w:t>
      </w:r>
      <w:r w:rsidR="001F6EC4" w:rsidRPr="00E763C2">
        <w:rPr>
          <w:rFonts w:ascii="Palatino Linotype" w:hAnsi="Palatino Linotype" w:cs="Arial"/>
        </w:rPr>
        <w:t xml:space="preserve"> </w:t>
      </w:r>
      <w:r w:rsidR="001B2536" w:rsidRPr="00E763C2">
        <w:rPr>
          <w:rFonts w:ascii="Palatino Linotype" w:hAnsi="Palatino Linotype" w:cs="Arial"/>
        </w:rPr>
        <w:t>Informe Justificado</w:t>
      </w:r>
      <w:r w:rsidR="00AB1847" w:rsidRPr="00E763C2">
        <w:rPr>
          <w:rFonts w:ascii="Palatino Linotype" w:hAnsi="Palatino Linotype" w:cs="Arial"/>
        </w:rPr>
        <w:t>.</w:t>
      </w:r>
      <w:r w:rsidR="0078534B" w:rsidRPr="00E763C2">
        <w:rPr>
          <w:rFonts w:ascii="Palatino Linotype" w:hAnsi="Palatino Linotype" w:cs="Arial"/>
        </w:rPr>
        <w:t xml:space="preserve"> </w:t>
      </w:r>
    </w:p>
    <w:p w:rsidR="002A068F" w:rsidRPr="00E763C2" w:rsidRDefault="00CB12B1" w:rsidP="00E74FD5">
      <w:pPr>
        <w:pStyle w:val="Prrafodelista"/>
        <w:spacing w:before="240" w:after="240" w:line="360" w:lineRule="auto"/>
        <w:ind w:left="0"/>
        <w:jc w:val="both"/>
        <w:rPr>
          <w:rFonts w:ascii="Palatino Linotype" w:hAnsi="Palatino Linotype" w:cs="Arial"/>
        </w:rPr>
      </w:pPr>
      <w:r w:rsidRPr="00E763C2">
        <w:rPr>
          <w:rFonts w:ascii="Palatino Linotype" w:hAnsi="Palatino Linotype" w:cs="Arial"/>
          <w:b/>
          <w:sz w:val="28"/>
          <w:szCs w:val="28"/>
        </w:rPr>
        <w:t>IX</w:t>
      </w:r>
      <w:r w:rsidR="002A068F" w:rsidRPr="00E763C2">
        <w:rPr>
          <w:rFonts w:ascii="Palatino Linotype" w:hAnsi="Palatino Linotype" w:cs="Arial"/>
          <w:b/>
          <w:sz w:val="28"/>
          <w:szCs w:val="28"/>
        </w:rPr>
        <w:t>.</w:t>
      </w:r>
      <w:r w:rsidR="002A068F" w:rsidRPr="00E763C2">
        <w:rPr>
          <w:rFonts w:ascii="Palatino Linotype" w:hAnsi="Palatino Linotype" w:cs="Arial"/>
          <w:b/>
        </w:rPr>
        <w:t xml:space="preserve"> </w:t>
      </w:r>
      <w:r w:rsidR="002A068F" w:rsidRPr="00E763C2">
        <w:rPr>
          <w:rFonts w:ascii="Palatino Linotype" w:hAnsi="Palatino Linotype" w:cs="Arial"/>
        </w:rPr>
        <w:t xml:space="preserve">De las constancias que obran en el </w:t>
      </w:r>
      <w:r w:rsidR="002A068F" w:rsidRPr="00E763C2">
        <w:rPr>
          <w:rFonts w:ascii="Palatino Linotype" w:hAnsi="Palatino Linotype" w:cs="Arial"/>
          <w:b/>
        </w:rPr>
        <w:t>SAIMEX</w:t>
      </w:r>
      <w:r w:rsidR="002A068F" w:rsidRPr="00E763C2">
        <w:rPr>
          <w:rFonts w:ascii="Palatino Linotype" w:hAnsi="Palatino Linotype" w:cs="Arial"/>
        </w:rPr>
        <w:t>, se advierte que</w:t>
      </w:r>
      <w:r w:rsidR="00952B72" w:rsidRPr="00E763C2">
        <w:rPr>
          <w:rFonts w:ascii="Palatino Linotype" w:hAnsi="Palatino Linotype" w:cs="Arial"/>
          <w:b/>
        </w:rPr>
        <w:t xml:space="preserve"> </w:t>
      </w:r>
      <w:r w:rsidR="0030646B" w:rsidRPr="00E763C2">
        <w:rPr>
          <w:rFonts w:ascii="Palatino Linotype" w:hAnsi="Palatino Linotype" w:cs="Arial"/>
          <w:b/>
        </w:rPr>
        <w:t xml:space="preserve">EL </w:t>
      </w:r>
      <w:r w:rsidR="002A068F" w:rsidRPr="00E763C2">
        <w:rPr>
          <w:rFonts w:ascii="Palatino Linotype" w:hAnsi="Palatino Linotype" w:cs="Arial"/>
          <w:b/>
        </w:rPr>
        <w:t xml:space="preserve">RECURRENTE </w:t>
      </w:r>
      <w:r w:rsidR="002A068F" w:rsidRPr="00E763C2">
        <w:rPr>
          <w:rFonts w:ascii="Palatino Linotype" w:hAnsi="Palatino Linotype" w:cs="Arial"/>
        </w:rPr>
        <w:t>fue omis</w:t>
      </w:r>
      <w:r w:rsidR="0030646B" w:rsidRPr="00E763C2">
        <w:rPr>
          <w:rFonts w:ascii="Palatino Linotype" w:hAnsi="Palatino Linotype" w:cs="Arial"/>
        </w:rPr>
        <w:t>o</w:t>
      </w:r>
      <w:r w:rsidR="002A068F" w:rsidRPr="00E763C2">
        <w:rPr>
          <w:rFonts w:ascii="Palatino Linotype" w:hAnsi="Palatino Linotype" w:cs="Arial"/>
        </w:rPr>
        <w:t xml:space="preserve"> en presentar manifestaciones y alegatos, y en ofrecer los medios de prueba que a su derecho conviniera, </w:t>
      </w:r>
      <w:r w:rsidR="00677903" w:rsidRPr="00E763C2">
        <w:rPr>
          <w:rFonts w:ascii="Palatino Linotype" w:hAnsi="Palatino Linotype" w:cs="Arial"/>
        </w:rPr>
        <w:t>mientras que</w:t>
      </w:r>
      <w:r w:rsidR="002A068F" w:rsidRPr="00E763C2">
        <w:rPr>
          <w:rFonts w:ascii="Palatino Linotype" w:hAnsi="Palatino Linotype" w:cs="Arial"/>
        </w:rPr>
        <w:t xml:space="preserve"> </w:t>
      </w:r>
      <w:r w:rsidR="002A068F" w:rsidRPr="00E763C2">
        <w:rPr>
          <w:rFonts w:ascii="Palatino Linotype" w:hAnsi="Palatino Linotype" w:cs="Arial"/>
          <w:b/>
          <w:lang w:val="es-ES_tradnl"/>
        </w:rPr>
        <w:t>EL SUJETO OBLIGADO</w:t>
      </w:r>
      <w:r w:rsidR="002A068F" w:rsidRPr="00E763C2">
        <w:rPr>
          <w:rFonts w:ascii="Palatino Linotype" w:hAnsi="Palatino Linotype" w:cs="Arial"/>
          <w:lang w:val="es-ES_tradnl"/>
        </w:rPr>
        <w:t xml:space="preserve"> </w:t>
      </w:r>
      <w:r w:rsidR="006062E2" w:rsidRPr="00E763C2">
        <w:rPr>
          <w:rFonts w:ascii="Palatino Linotype" w:hAnsi="Palatino Linotype" w:cs="Arial"/>
          <w:lang w:val="es-ES_tradnl"/>
        </w:rPr>
        <w:t xml:space="preserve">el </w:t>
      </w:r>
      <w:r w:rsidR="00677903" w:rsidRPr="00E763C2">
        <w:rPr>
          <w:rFonts w:ascii="Palatino Linotype" w:hAnsi="Palatino Linotype" w:cs="Arial"/>
          <w:lang w:val="es-ES_tradnl"/>
        </w:rPr>
        <w:t>veintidós y veintisiete</w:t>
      </w:r>
      <w:r w:rsidR="009D27B8" w:rsidRPr="00E763C2">
        <w:rPr>
          <w:rFonts w:ascii="Palatino Linotype" w:hAnsi="Palatino Linotype" w:cs="Arial"/>
          <w:lang w:val="es-ES_tradnl"/>
        </w:rPr>
        <w:t xml:space="preserve"> de agosto de dos mil dieciocho,</w:t>
      </w:r>
      <w:r w:rsidR="007353E2" w:rsidRPr="00E763C2">
        <w:rPr>
          <w:rFonts w:ascii="Palatino Linotype" w:hAnsi="Palatino Linotype" w:cs="Arial"/>
          <w:lang w:val="es-ES_tradnl"/>
        </w:rPr>
        <w:t xml:space="preserve"> rindió el Informe Justificado respectivo, </w:t>
      </w:r>
      <w:r w:rsidR="002A068F" w:rsidRPr="00E763C2">
        <w:rPr>
          <w:rFonts w:ascii="Palatino Linotype" w:hAnsi="Palatino Linotype" w:cs="Arial"/>
        </w:rPr>
        <w:t>como se advierte enseguida:</w:t>
      </w:r>
    </w:p>
    <w:p w:rsidR="007353E2" w:rsidRPr="00E763C2" w:rsidRDefault="00677903" w:rsidP="00E74FD5">
      <w:pPr>
        <w:pStyle w:val="Prrafodelista"/>
        <w:spacing w:before="240" w:after="240" w:line="360" w:lineRule="auto"/>
        <w:ind w:left="0"/>
        <w:jc w:val="center"/>
        <w:rPr>
          <w:rFonts w:ascii="Palatino Linotype" w:hAnsi="Palatino Linotype" w:cs="Arial"/>
        </w:rPr>
      </w:pPr>
      <w:r w:rsidRPr="00E763C2">
        <w:rPr>
          <w:noProof/>
          <w:lang w:eastAsia="es-MX"/>
        </w:rPr>
        <w:drawing>
          <wp:inline distT="0" distB="0" distL="0" distR="0" wp14:anchorId="6C9ED58A" wp14:editId="2BE1B12C">
            <wp:extent cx="5153025" cy="251739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3744" t="14397" r="13853" b="22727"/>
                    <a:stretch/>
                  </pic:blipFill>
                  <pic:spPr bwMode="auto">
                    <a:xfrm>
                      <a:off x="0" y="0"/>
                      <a:ext cx="5167621" cy="2524525"/>
                    </a:xfrm>
                    <a:prstGeom prst="rect">
                      <a:avLst/>
                    </a:prstGeom>
                    <a:ln>
                      <a:noFill/>
                    </a:ln>
                    <a:extLst>
                      <a:ext uri="{53640926-AAD7-44D8-BBD7-CCE9431645EC}">
                        <a14:shadowObscured xmlns:a14="http://schemas.microsoft.com/office/drawing/2010/main"/>
                      </a:ext>
                    </a:extLst>
                  </pic:spPr>
                </pic:pic>
              </a:graphicData>
            </a:graphic>
          </wp:inline>
        </w:drawing>
      </w:r>
    </w:p>
    <w:p w:rsidR="00677903" w:rsidRPr="00E763C2" w:rsidRDefault="009D27B8" w:rsidP="00E74FD5">
      <w:pPr>
        <w:pStyle w:val="Prrafodelista"/>
        <w:spacing w:before="240" w:after="240" w:line="360" w:lineRule="auto"/>
        <w:ind w:left="0"/>
        <w:jc w:val="both"/>
        <w:rPr>
          <w:rFonts w:ascii="Palatino Linotype" w:eastAsia="Arial Unicode MS" w:hAnsi="Palatino Linotype" w:cs="Arial"/>
        </w:rPr>
      </w:pPr>
      <w:r w:rsidRPr="00E763C2">
        <w:rPr>
          <w:rFonts w:ascii="Palatino Linotype" w:hAnsi="Palatino Linotype" w:cs="Arial"/>
        </w:rPr>
        <w:lastRenderedPageBreak/>
        <w:t xml:space="preserve">Cabe señalar, que el archivo adjunto al </w:t>
      </w:r>
      <w:r w:rsidRPr="00E763C2">
        <w:rPr>
          <w:rFonts w:ascii="Palatino Linotype" w:eastAsia="Arial Unicode MS" w:hAnsi="Palatino Linotype" w:cs="Arial"/>
        </w:rPr>
        <w:t xml:space="preserve">Informe Justificado presentado por </w:t>
      </w:r>
      <w:r w:rsidRPr="00E763C2">
        <w:rPr>
          <w:rFonts w:ascii="Palatino Linotype" w:eastAsia="Arial Unicode MS" w:hAnsi="Palatino Linotype" w:cs="Arial"/>
          <w:b/>
        </w:rPr>
        <w:t>EL</w:t>
      </w:r>
      <w:r w:rsidRPr="00E763C2">
        <w:rPr>
          <w:rFonts w:ascii="Palatino Linotype" w:eastAsia="Arial Unicode MS" w:hAnsi="Palatino Linotype" w:cs="Arial"/>
        </w:rPr>
        <w:t xml:space="preserve"> </w:t>
      </w:r>
      <w:r w:rsidRPr="00E763C2">
        <w:rPr>
          <w:rFonts w:ascii="Palatino Linotype" w:eastAsia="Arial Unicode MS" w:hAnsi="Palatino Linotype" w:cs="Arial"/>
          <w:b/>
        </w:rPr>
        <w:t>SUJETO OBLIGADO</w:t>
      </w:r>
      <w:r w:rsidRPr="00E763C2">
        <w:rPr>
          <w:rFonts w:ascii="Palatino Linotype" w:eastAsia="Arial Unicode MS" w:hAnsi="Palatino Linotype" w:cs="Arial"/>
        </w:rPr>
        <w:t xml:space="preserve">  </w:t>
      </w:r>
      <w:r w:rsidR="00677903" w:rsidRPr="00E763C2">
        <w:rPr>
          <w:rFonts w:ascii="Palatino Linotype" w:eastAsia="Arial Unicode MS" w:hAnsi="Palatino Linotype" w:cs="Arial"/>
        </w:rPr>
        <w:t xml:space="preserve">no </w:t>
      </w:r>
      <w:r w:rsidRPr="00E763C2">
        <w:rPr>
          <w:rFonts w:ascii="Palatino Linotype" w:eastAsia="Arial Unicode MS" w:hAnsi="Palatino Linotype" w:cs="Arial"/>
        </w:rPr>
        <w:t>se puso a disposición de</w:t>
      </w:r>
      <w:r w:rsidR="0030646B" w:rsidRPr="00E763C2">
        <w:rPr>
          <w:rFonts w:ascii="Palatino Linotype" w:eastAsia="Arial Unicode MS" w:hAnsi="Palatino Linotype" w:cs="Arial"/>
        </w:rPr>
        <w:t>l</w:t>
      </w:r>
      <w:r w:rsidRPr="00E763C2">
        <w:rPr>
          <w:rFonts w:ascii="Palatino Linotype" w:eastAsia="Arial Unicode MS" w:hAnsi="Palatino Linotype" w:cs="Arial"/>
        </w:rPr>
        <w:t xml:space="preserve"> </w:t>
      </w:r>
      <w:r w:rsidRPr="00E763C2">
        <w:rPr>
          <w:rFonts w:ascii="Palatino Linotype" w:eastAsia="Arial Unicode MS" w:hAnsi="Palatino Linotype" w:cs="Arial"/>
          <w:b/>
          <w:color w:val="000000"/>
          <w:lang w:eastAsia="es-MX"/>
        </w:rPr>
        <w:t>RECURRENTE</w:t>
      </w:r>
      <w:r w:rsidRPr="00E763C2">
        <w:rPr>
          <w:rFonts w:ascii="Palatino Linotype" w:eastAsia="Arial Unicode MS" w:hAnsi="Palatino Linotype" w:cs="Arial"/>
        </w:rPr>
        <w:t xml:space="preserve"> para que manifestara lo que a su derecho conviniera,</w:t>
      </w:r>
      <w:r w:rsidR="006062E2" w:rsidRPr="00E763C2">
        <w:rPr>
          <w:rFonts w:ascii="Palatino Linotype" w:eastAsia="Arial Unicode MS" w:hAnsi="Palatino Linotype" w:cs="Arial"/>
        </w:rPr>
        <w:t xml:space="preserve"> </w:t>
      </w:r>
      <w:r w:rsidRPr="00E763C2">
        <w:rPr>
          <w:rFonts w:ascii="Palatino Linotype" w:eastAsia="Arial Unicode MS" w:hAnsi="Palatino Linotype" w:cs="Arial"/>
        </w:rPr>
        <w:t>en razón de</w:t>
      </w:r>
      <w:r w:rsidR="00677903" w:rsidRPr="00E763C2">
        <w:rPr>
          <w:rFonts w:ascii="Palatino Linotype" w:eastAsia="Arial Unicode MS" w:hAnsi="Palatino Linotype" w:cs="Arial"/>
        </w:rPr>
        <w:t xml:space="preserve"> no</w:t>
      </w:r>
      <w:r w:rsidRPr="00E763C2">
        <w:rPr>
          <w:rFonts w:ascii="Palatino Linotype" w:eastAsia="Arial Unicode MS" w:hAnsi="Palatino Linotype" w:cs="Arial"/>
        </w:rPr>
        <w:t xml:space="preserve"> encontrarse dentro del supuesto establecido en la fracción III del artículo 185 de la Ley de Transparencia y Acceso a la Información Pública del</w:t>
      </w:r>
      <w:r w:rsidR="006062E2" w:rsidRPr="00E763C2">
        <w:rPr>
          <w:rFonts w:ascii="Palatino Linotype" w:eastAsia="Arial Unicode MS" w:hAnsi="Palatino Linotype" w:cs="Arial"/>
        </w:rPr>
        <w:t xml:space="preserve"> Estado de México y Municipios</w:t>
      </w:r>
      <w:r w:rsidR="00E75575" w:rsidRPr="00E763C2">
        <w:rPr>
          <w:rFonts w:ascii="Palatino Linotype" w:eastAsia="Arial Unicode MS" w:hAnsi="Palatino Linotype" w:cs="Arial"/>
        </w:rPr>
        <w:t xml:space="preserve">, </w:t>
      </w:r>
      <w:r w:rsidR="00DB26EB" w:rsidRPr="00E763C2">
        <w:rPr>
          <w:rFonts w:ascii="Palatino Linotype" w:eastAsia="Arial Unicode MS" w:hAnsi="Palatino Linotype" w:cs="Arial"/>
        </w:rPr>
        <w:t>aunado a que contiene datos personales susceptibles de clasificar.</w:t>
      </w:r>
    </w:p>
    <w:p w:rsidR="00EB28CE" w:rsidRPr="00E763C2" w:rsidRDefault="00CB12B1" w:rsidP="00E74FD5">
      <w:pPr>
        <w:pStyle w:val="Prrafodelista"/>
        <w:spacing w:before="240" w:after="240" w:line="360" w:lineRule="auto"/>
        <w:ind w:left="0"/>
        <w:jc w:val="both"/>
        <w:rPr>
          <w:rFonts w:ascii="Palatino Linotype" w:hAnsi="Palatino Linotype" w:cs="Arial"/>
        </w:rPr>
      </w:pPr>
      <w:r w:rsidRPr="00E763C2">
        <w:rPr>
          <w:rFonts w:ascii="Palatino Linotype" w:hAnsi="Palatino Linotype" w:cs="Arial"/>
          <w:b/>
          <w:sz w:val="28"/>
          <w:szCs w:val="28"/>
        </w:rPr>
        <w:t>X</w:t>
      </w:r>
      <w:r w:rsidR="00AF6FAA" w:rsidRPr="00E763C2">
        <w:rPr>
          <w:rFonts w:ascii="Palatino Linotype" w:hAnsi="Palatino Linotype" w:cs="Arial"/>
          <w:b/>
          <w:sz w:val="28"/>
          <w:szCs w:val="28"/>
        </w:rPr>
        <w:t>.</w:t>
      </w:r>
      <w:r w:rsidR="00AF6FAA" w:rsidRPr="00E763C2">
        <w:rPr>
          <w:rFonts w:ascii="Palatino Linotype" w:hAnsi="Palatino Linotype" w:cs="Arial"/>
          <w:b/>
        </w:rPr>
        <w:t xml:space="preserve"> </w:t>
      </w:r>
      <w:r w:rsidR="006D2CA2" w:rsidRPr="00E763C2">
        <w:rPr>
          <w:rFonts w:ascii="Palatino Linotype" w:hAnsi="Palatino Linotype" w:cs="Arial"/>
        </w:rPr>
        <w:t>Transcurrido el plazo señalado en el párrafo anterior y, u</w:t>
      </w:r>
      <w:r w:rsidR="004234DA" w:rsidRPr="00E763C2">
        <w:rPr>
          <w:rFonts w:ascii="Palatino Linotype" w:hAnsi="Palatino Linotype" w:cs="Arial"/>
        </w:rPr>
        <w:t xml:space="preserve">na vez analizado el estado procesal que guardaba el expediente, </w:t>
      </w:r>
      <w:r w:rsidR="006F7BEE" w:rsidRPr="00E763C2">
        <w:rPr>
          <w:rFonts w:ascii="Palatino Linotype" w:hAnsi="Palatino Linotype" w:cs="Arial"/>
        </w:rPr>
        <w:t xml:space="preserve">el </w:t>
      </w:r>
      <w:r w:rsidR="00677903" w:rsidRPr="00E763C2">
        <w:rPr>
          <w:rFonts w:ascii="Palatino Linotype" w:hAnsi="Palatino Linotype" w:cs="Arial"/>
        </w:rPr>
        <w:t>treinta y uno</w:t>
      </w:r>
      <w:r w:rsidR="009D27B8" w:rsidRPr="00E763C2">
        <w:rPr>
          <w:rFonts w:ascii="Palatino Linotype" w:hAnsi="Palatino Linotype" w:cs="Arial"/>
        </w:rPr>
        <w:t xml:space="preserve"> de agosto</w:t>
      </w:r>
      <w:r w:rsidR="006F7BEE" w:rsidRPr="00E763C2">
        <w:rPr>
          <w:rFonts w:ascii="Palatino Linotype" w:hAnsi="Palatino Linotype" w:cs="Arial"/>
        </w:rPr>
        <w:t xml:space="preserve"> </w:t>
      </w:r>
      <w:r w:rsidR="004234DA" w:rsidRPr="00E763C2">
        <w:rPr>
          <w:rFonts w:ascii="Palatino Linotype" w:hAnsi="Palatino Linotype" w:cs="Arial"/>
        </w:rPr>
        <w:t xml:space="preserve">de dos mil </w:t>
      </w:r>
      <w:r w:rsidR="00DF0298" w:rsidRPr="00E763C2">
        <w:rPr>
          <w:rFonts w:ascii="Palatino Linotype" w:hAnsi="Palatino Linotype" w:cs="Arial"/>
        </w:rPr>
        <w:t>dieciocho</w:t>
      </w:r>
      <w:r w:rsidR="004234DA" w:rsidRPr="00E763C2">
        <w:rPr>
          <w:rFonts w:ascii="Palatino Linotype" w:hAnsi="Palatino Linotype" w:cs="Arial"/>
        </w:rPr>
        <w:t>, la Comisionada Ponente acordó el cierre de instrucción, así como la remisión del mismo a efecto de ser resuelto, de conformidad con lo establecido en el artículo 185 fracciones VI y VIII de la Ley de Transparencia y Acceso a la Información Pública del</w:t>
      </w:r>
      <w:r w:rsidR="00805221" w:rsidRPr="00E763C2">
        <w:rPr>
          <w:rFonts w:ascii="Palatino Linotype" w:hAnsi="Palatino Linotype" w:cs="Arial"/>
        </w:rPr>
        <w:t xml:space="preserve"> Estado de México y Municipios</w:t>
      </w:r>
      <w:r w:rsidR="00F22455" w:rsidRPr="00E763C2">
        <w:rPr>
          <w:rFonts w:ascii="Palatino Linotype" w:hAnsi="Palatino Linotype" w:cs="Arial"/>
        </w:rPr>
        <w:t>; y</w:t>
      </w:r>
    </w:p>
    <w:p w:rsidR="004B4CB8" w:rsidRPr="00E763C2" w:rsidRDefault="004B4CB8" w:rsidP="00E74FD5">
      <w:pPr>
        <w:spacing w:before="240" w:after="240" w:line="360" w:lineRule="auto"/>
        <w:jc w:val="center"/>
        <w:rPr>
          <w:rFonts w:ascii="Palatino Linotype" w:hAnsi="Palatino Linotype"/>
          <w:b/>
          <w:bCs/>
          <w:spacing w:val="60"/>
          <w:sz w:val="28"/>
          <w:szCs w:val="28"/>
        </w:rPr>
      </w:pPr>
      <w:r w:rsidRPr="00E763C2">
        <w:rPr>
          <w:rFonts w:ascii="Palatino Linotype" w:hAnsi="Palatino Linotype"/>
          <w:b/>
          <w:bCs/>
          <w:spacing w:val="60"/>
          <w:sz w:val="28"/>
          <w:szCs w:val="28"/>
        </w:rPr>
        <w:t>CONSIDERANDO</w:t>
      </w:r>
    </w:p>
    <w:p w:rsidR="00AB4B9D" w:rsidRPr="00E763C2" w:rsidRDefault="009801F3" w:rsidP="00E74FD5">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E763C2">
        <w:rPr>
          <w:rFonts w:ascii="Palatino Linotype" w:hAnsi="Palatino Linotype"/>
          <w:b/>
          <w:sz w:val="28"/>
          <w:szCs w:val="28"/>
        </w:rPr>
        <w:t>PRIMERO.</w:t>
      </w:r>
      <w:r w:rsidRPr="00E763C2">
        <w:rPr>
          <w:rFonts w:ascii="Palatino Linotype" w:hAnsi="Palatino Linotype"/>
          <w:b/>
        </w:rPr>
        <w:t xml:space="preserve"> </w:t>
      </w:r>
      <w:r w:rsidR="00AB4B9D" w:rsidRPr="00E763C2">
        <w:rPr>
          <w:rFonts w:ascii="Palatino Linotype" w:hAnsi="Palatino Linotype"/>
          <w:b/>
        </w:rPr>
        <w:t>Competencia</w:t>
      </w:r>
      <w:r w:rsidR="00AB4B9D" w:rsidRPr="00E763C2">
        <w:rPr>
          <w:rFonts w:ascii="Palatino Linotype" w:hAnsi="Palatino Linotype"/>
        </w:rPr>
        <w:t>.</w:t>
      </w:r>
      <w:r w:rsidR="00AB4B9D" w:rsidRPr="00E763C2">
        <w:rPr>
          <w:rFonts w:ascii="Palatino Linotype" w:hAnsi="Palatino Linotype"/>
          <w:b/>
        </w:rPr>
        <w:t xml:space="preserve"> </w:t>
      </w:r>
      <w:r w:rsidR="00AB4B9D" w:rsidRPr="00E763C2">
        <w:rPr>
          <w:rFonts w:ascii="Palatino Linotype" w:hAnsi="Palatino Linotype"/>
        </w:rPr>
        <w:t xml:space="preserve">Este Instituto de Transparencia, Acceso a la Información Pública y Protección de Datos Personales del Estado de México y Municipios, es competente para conocer y resolver el presente recurso, conforme a lo dispuesto en los artículos 6, Apartado A de la Constitución Política de los Estados Unidos Mexicanos; 5, párrafos </w:t>
      </w:r>
      <w:r w:rsidRPr="00E763C2">
        <w:rPr>
          <w:rFonts w:ascii="Palatino Linotype" w:hAnsi="Palatino Linotype"/>
        </w:rPr>
        <w:t>vigésimo, vigésimo primero y vigésimo segundo</w:t>
      </w:r>
      <w:r w:rsidR="00CB12B1" w:rsidRPr="00E763C2">
        <w:rPr>
          <w:rFonts w:ascii="Palatino Linotype" w:hAnsi="Palatino Linotype"/>
        </w:rPr>
        <w:t>,</w:t>
      </w:r>
      <w:r w:rsidRPr="00E763C2">
        <w:rPr>
          <w:rFonts w:ascii="Palatino Linotype" w:hAnsi="Palatino Linotype"/>
        </w:rPr>
        <w:t xml:space="preserve"> fracciones IV y V</w:t>
      </w:r>
      <w:r w:rsidR="00AB4B9D" w:rsidRPr="00E763C2">
        <w:rPr>
          <w:rFonts w:ascii="Palatino Linotype" w:hAnsi="Palatino Linotype"/>
        </w:rPr>
        <w:t xml:space="preserve"> de la Constitución Política del Estado Libre y Soberano de México; 2</w:t>
      </w:r>
      <w:r w:rsidR="00677903" w:rsidRPr="00E763C2">
        <w:rPr>
          <w:rFonts w:ascii="Palatino Linotype" w:hAnsi="Palatino Linotype"/>
        </w:rPr>
        <w:t>,</w:t>
      </w:r>
      <w:r w:rsidR="00AB4B9D" w:rsidRPr="00E763C2">
        <w:rPr>
          <w:rFonts w:ascii="Palatino Linotype" w:hAnsi="Palatino Linotype"/>
        </w:rPr>
        <w:t xml:space="preserve"> fracción II, 13, 29, 36</w:t>
      </w:r>
      <w:r w:rsidR="00677903" w:rsidRPr="00E763C2">
        <w:rPr>
          <w:rFonts w:ascii="Palatino Linotype" w:hAnsi="Palatino Linotype"/>
        </w:rPr>
        <w:t>,</w:t>
      </w:r>
      <w:r w:rsidR="00AB4B9D" w:rsidRPr="00E763C2">
        <w:rPr>
          <w:rFonts w:ascii="Palatino Linotype" w:hAnsi="Palatino Linotype"/>
        </w:rPr>
        <w:t xml:space="preserve"> fracciones I y II, 176, 178, 179, 181</w:t>
      </w:r>
      <w:r w:rsidR="00CB12B1" w:rsidRPr="00E763C2">
        <w:rPr>
          <w:rFonts w:ascii="Palatino Linotype" w:hAnsi="Palatino Linotype"/>
        </w:rPr>
        <w:t>,</w:t>
      </w:r>
      <w:r w:rsidR="00AB4B9D" w:rsidRPr="00E763C2">
        <w:rPr>
          <w:rFonts w:ascii="Palatino Linotype" w:hAnsi="Palatino Linotype"/>
        </w:rPr>
        <w:t xml:space="preserve"> párrafo tercero y 185 de la Ley de Transparencia y Acceso a la Información Pública del Estado de México y Municipios</w:t>
      </w:r>
      <w:r w:rsidR="00AB4B9D" w:rsidRPr="00E763C2">
        <w:rPr>
          <w:rFonts w:ascii="Palatino Linotype" w:hAnsi="Palatino Linotype" w:cs="Arial"/>
        </w:rPr>
        <w:t xml:space="preserve">; y </w:t>
      </w:r>
      <w:r w:rsidR="00686869" w:rsidRPr="00E763C2">
        <w:rPr>
          <w:rFonts w:ascii="Palatino Linotype" w:hAnsi="Palatino Linotype" w:cs="Arial"/>
        </w:rPr>
        <w:t>9</w:t>
      </w:r>
      <w:r w:rsidR="00AB4B9D" w:rsidRPr="00E763C2">
        <w:rPr>
          <w:rFonts w:ascii="Palatino Linotype" w:hAnsi="Palatino Linotype" w:cs="Arial"/>
        </w:rPr>
        <w:t xml:space="preserve">, fracciones I y </w:t>
      </w:r>
      <w:r w:rsidR="00686869" w:rsidRPr="00E763C2">
        <w:rPr>
          <w:rFonts w:ascii="Palatino Linotype" w:hAnsi="Palatino Linotype" w:cs="Arial"/>
        </w:rPr>
        <w:t>XXI</w:t>
      </w:r>
      <w:r w:rsidR="00AB4B9D" w:rsidRPr="00E763C2">
        <w:rPr>
          <w:rFonts w:ascii="Palatino Linotype" w:hAnsi="Palatino Linotype" w:cs="Arial"/>
        </w:rPr>
        <w:t>V</w:t>
      </w:r>
      <w:r w:rsidR="00686869" w:rsidRPr="00E763C2">
        <w:rPr>
          <w:rFonts w:ascii="Palatino Linotype" w:hAnsi="Palatino Linotype" w:cs="Arial"/>
        </w:rPr>
        <w:t xml:space="preserve"> y 11</w:t>
      </w:r>
      <w:r w:rsidR="00AB4B9D" w:rsidRPr="00E763C2">
        <w:rPr>
          <w:rFonts w:ascii="Palatino Linotype" w:hAnsi="Palatino Linotype" w:cs="Arial"/>
        </w:rPr>
        <w:t xml:space="preserve"> del Reglamento Interior del Instituto de Transparencia, Acceso a la Información Pública y Protección de Datos Personales del Estado de México y </w:t>
      </w:r>
      <w:r w:rsidR="00AB4B9D" w:rsidRPr="00E763C2">
        <w:rPr>
          <w:rFonts w:ascii="Palatino Linotype" w:hAnsi="Palatino Linotype" w:cs="Arial"/>
        </w:rPr>
        <w:lastRenderedPageBreak/>
        <w:t>Municipios.</w:t>
      </w:r>
    </w:p>
    <w:p w:rsidR="00AB4B9D" w:rsidRPr="00E763C2" w:rsidRDefault="009801F3" w:rsidP="00E74FD5">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E763C2">
        <w:rPr>
          <w:rFonts w:ascii="Palatino Linotype" w:hAnsi="Palatino Linotype" w:cs="Arial"/>
          <w:b/>
          <w:sz w:val="28"/>
          <w:szCs w:val="28"/>
        </w:rPr>
        <w:t>SEGUNDO.</w:t>
      </w:r>
      <w:r w:rsidRPr="00E763C2">
        <w:rPr>
          <w:rFonts w:ascii="Palatino Linotype" w:hAnsi="Palatino Linotype" w:cs="Arial"/>
          <w:b/>
        </w:rPr>
        <w:t xml:space="preserve"> </w:t>
      </w:r>
      <w:r w:rsidR="00AB4B9D" w:rsidRPr="00E763C2">
        <w:rPr>
          <w:rFonts w:ascii="Palatino Linotype" w:hAnsi="Palatino Linotype" w:cs="Arial"/>
          <w:b/>
        </w:rPr>
        <w:t>Interés.</w:t>
      </w:r>
      <w:r w:rsidR="00AB4B9D" w:rsidRPr="00E763C2">
        <w:rPr>
          <w:rFonts w:ascii="Palatino Linotype" w:hAnsi="Palatino Linotype" w:cs="Arial"/>
        </w:rPr>
        <w:t xml:space="preserve"> El recurso de revisión fue interpuesto por parte legítima en atención a que fue presentado por </w:t>
      </w:r>
      <w:r w:rsidR="0030646B" w:rsidRPr="00E763C2">
        <w:rPr>
          <w:rFonts w:ascii="Palatino Linotype" w:hAnsi="Palatino Linotype" w:cs="Arial"/>
          <w:b/>
        </w:rPr>
        <w:t>EL</w:t>
      </w:r>
      <w:r w:rsidR="00121A2B" w:rsidRPr="00E763C2">
        <w:rPr>
          <w:rFonts w:ascii="Palatino Linotype" w:hAnsi="Palatino Linotype" w:cs="Arial"/>
          <w:b/>
        </w:rPr>
        <w:t xml:space="preserve"> </w:t>
      </w:r>
      <w:r w:rsidR="00DC2F57" w:rsidRPr="00E763C2">
        <w:rPr>
          <w:rFonts w:ascii="Palatino Linotype" w:hAnsi="Palatino Linotype" w:cs="Arial"/>
          <w:b/>
        </w:rPr>
        <w:t>RECURRENTE</w:t>
      </w:r>
      <w:r w:rsidR="00AB4B9D" w:rsidRPr="00E763C2">
        <w:rPr>
          <w:rFonts w:ascii="Palatino Linotype" w:hAnsi="Palatino Linotype" w:cs="Arial"/>
          <w:snapToGrid w:val="0"/>
        </w:rPr>
        <w:t xml:space="preserve">, quien </w:t>
      </w:r>
      <w:r w:rsidR="001564A8" w:rsidRPr="00E763C2">
        <w:rPr>
          <w:rFonts w:ascii="Palatino Linotype" w:hAnsi="Palatino Linotype" w:cs="Arial"/>
          <w:snapToGrid w:val="0"/>
        </w:rPr>
        <w:t>es</w:t>
      </w:r>
      <w:r w:rsidR="00AB4B9D" w:rsidRPr="00E763C2">
        <w:rPr>
          <w:rFonts w:ascii="Palatino Linotype" w:hAnsi="Palatino Linotype" w:cs="Arial"/>
          <w:snapToGrid w:val="0"/>
        </w:rPr>
        <w:t xml:space="preserve"> la misma persona que formuló la </w:t>
      </w:r>
      <w:r w:rsidR="00AB4B9D" w:rsidRPr="00E763C2">
        <w:rPr>
          <w:rFonts w:ascii="Palatino Linotype" w:hAnsi="Palatino Linotype" w:cs="Arial"/>
        </w:rPr>
        <w:t>solicitud</w:t>
      </w:r>
      <w:r w:rsidR="00AB4B9D" w:rsidRPr="00E763C2">
        <w:rPr>
          <w:rFonts w:ascii="Palatino Linotype" w:hAnsi="Palatino Linotype" w:cs="Arial"/>
          <w:snapToGrid w:val="0"/>
        </w:rPr>
        <w:t xml:space="preserve"> de información pública al</w:t>
      </w:r>
      <w:r w:rsidR="00AB4B9D" w:rsidRPr="00E763C2">
        <w:rPr>
          <w:rFonts w:ascii="Palatino Linotype" w:hAnsi="Palatino Linotype" w:cs="Arial"/>
          <w:b/>
          <w:snapToGrid w:val="0"/>
        </w:rPr>
        <w:t xml:space="preserve"> SUJETO OBLIGADO</w:t>
      </w:r>
      <w:r w:rsidR="00AB4B9D" w:rsidRPr="00E763C2">
        <w:rPr>
          <w:rFonts w:ascii="Palatino Linotype" w:hAnsi="Palatino Linotype" w:cs="Arial"/>
        </w:rPr>
        <w:t>.</w:t>
      </w:r>
    </w:p>
    <w:p w:rsidR="002A1F75" w:rsidRPr="00E763C2" w:rsidRDefault="003B4CCD" w:rsidP="00E74FD5">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E763C2">
        <w:rPr>
          <w:rFonts w:ascii="Palatino Linotype" w:hAnsi="Palatino Linotype" w:cs="Arial"/>
          <w:b/>
          <w:sz w:val="28"/>
          <w:szCs w:val="28"/>
        </w:rPr>
        <w:t>TERCERO.</w:t>
      </w:r>
      <w:r w:rsidRPr="00E763C2">
        <w:rPr>
          <w:rFonts w:ascii="Palatino Linotype" w:hAnsi="Palatino Linotype" w:cs="Arial"/>
          <w:b/>
        </w:rPr>
        <w:t xml:space="preserve"> </w:t>
      </w:r>
      <w:r w:rsidR="002A1F75" w:rsidRPr="00E763C2">
        <w:rPr>
          <w:rFonts w:ascii="Palatino Linotype" w:hAnsi="Palatino Linotype"/>
          <w:b/>
        </w:rPr>
        <w:t>Oportunidad</w:t>
      </w:r>
      <w:r w:rsidR="002A1F75" w:rsidRPr="00E763C2">
        <w:rPr>
          <w:rFonts w:ascii="Palatino Linotype" w:hAnsi="Palatino Linotype"/>
        </w:rPr>
        <w:t xml:space="preserve">. </w:t>
      </w:r>
      <w:r w:rsidR="002A1F75" w:rsidRPr="00E763C2">
        <w:rPr>
          <w:rFonts w:ascii="Palatino Linotype" w:hAnsi="Palatino Linotype" w:cs="Arial"/>
        </w:rPr>
        <w:t xml:space="preserve">El </w:t>
      </w:r>
      <w:r w:rsidR="002A1F75" w:rsidRPr="00E763C2">
        <w:rPr>
          <w:rFonts w:ascii="Palatino Linotype" w:hAnsi="Palatino Linotype"/>
        </w:rPr>
        <w:t>recurso</w:t>
      </w:r>
      <w:r w:rsidR="002A1F75" w:rsidRPr="00E763C2">
        <w:rPr>
          <w:rFonts w:ascii="Palatino Linotype" w:hAnsi="Palatino Linotype" w:cs="Arial"/>
        </w:rPr>
        <w:t xml:space="preserve"> de revisión fue interpuesto dentro del plazo de quince días hábiles contados a partir del día siguiente a aquel en que </w:t>
      </w:r>
      <w:r w:rsidR="0030646B" w:rsidRPr="00E763C2">
        <w:rPr>
          <w:rFonts w:ascii="Palatino Linotype" w:hAnsi="Palatino Linotype" w:cs="Arial"/>
          <w:b/>
        </w:rPr>
        <w:t>EL</w:t>
      </w:r>
      <w:r w:rsidR="002A1F75" w:rsidRPr="00E763C2">
        <w:rPr>
          <w:rFonts w:ascii="Palatino Linotype" w:hAnsi="Palatino Linotype" w:cs="Arial"/>
          <w:b/>
        </w:rPr>
        <w:t xml:space="preserve"> RECURRENTE </w:t>
      </w:r>
      <w:r w:rsidR="002A1F75" w:rsidRPr="00E763C2">
        <w:rPr>
          <w:rFonts w:ascii="Palatino Linotype" w:hAnsi="Palatino Linotype" w:cs="Arial"/>
        </w:rPr>
        <w:t xml:space="preserve">tuvo conocimiento de la respuesta impugnada, </w:t>
      </w:r>
      <w:r w:rsidR="002A1F75" w:rsidRPr="00E763C2">
        <w:rPr>
          <w:rFonts w:ascii="Palatino Linotype" w:hAnsi="Palatino Linotype" w:cs="Arial"/>
          <w:snapToGrid w:val="0"/>
        </w:rPr>
        <w:t>tal</w:t>
      </w:r>
      <w:r w:rsidR="002A1F75" w:rsidRPr="00E763C2">
        <w:rPr>
          <w:rFonts w:ascii="Palatino Linotype" w:hAnsi="Palatino Linotype" w:cs="Arial"/>
        </w:rPr>
        <w:t xml:space="preserve"> y como lo prevé el artículo 178 de la Ley de Transparencia y Acceso a la Información Pública del Estado de México y Municipios, que establece: </w:t>
      </w:r>
    </w:p>
    <w:p w:rsidR="002A1F75" w:rsidRPr="00E763C2" w:rsidRDefault="002A1F75" w:rsidP="00B27A61">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t>“</w:t>
      </w:r>
      <w:r w:rsidRPr="00E763C2">
        <w:rPr>
          <w:rFonts w:ascii="Palatino Linotype" w:hAnsi="Palatino Linotype" w:cs="Arial"/>
          <w:b/>
          <w:i/>
          <w:sz w:val="22"/>
          <w:szCs w:val="22"/>
        </w:rPr>
        <w:t>Artículo 178.</w:t>
      </w:r>
      <w:r w:rsidRPr="00E763C2">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2A1F75" w:rsidRPr="00E763C2" w:rsidRDefault="002A1F75" w:rsidP="00B27A61">
      <w:pPr>
        <w:spacing w:before="120" w:after="120"/>
        <w:ind w:left="851" w:right="899"/>
        <w:jc w:val="both"/>
        <w:rPr>
          <w:rFonts w:ascii="Palatino Linotype" w:hAnsi="Palatino Linotype" w:cs="Arial"/>
          <w:i/>
          <w:sz w:val="22"/>
          <w:szCs w:val="22"/>
        </w:rPr>
      </w:pPr>
      <w:r w:rsidRPr="00E763C2">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2A1F75" w:rsidRPr="00E763C2" w:rsidRDefault="002A1F75" w:rsidP="00B27A61">
      <w:pPr>
        <w:spacing w:before="120" w:after="120"/>
        <w:ind w:left="851" w:right="899"/>
        <w:jc w:val="both"/>
        <w:rPr>
          <w:rFonts w:ascii="Palatino Linotype" w:hAnsi="Palatino Linotype" w:cs="Arial"/>
          <w:b/>
          <w:i/>
          <w:sz w:val="22"/>
          <w:szCs w:val="22"/>
        </w:rPr>
      </w:pPr>
      <w:r w:rsidRPr="00E763C2">
        <w:rPr>
          <w:rFonts w:ascii="Palatino Linotype" w:hAnsi="Palatino Linotype" w:cs="Arial"/>
          <w:i/>
          <w:sz w:val="22"/>
          <w:szCs w:val="22"/>
        </w:rPr>
        <w:t>En el caso de que se interponga ante la Unidad de Transparencia, ésta deberá remitir el recurso de revisión al Instituto a más tardar al día siguiente de haberlo recibido.”</w:t>
      </w:r>
      <w:r w:rsidR="000833C7" w:rsidRPr="00E763C2">
        <w:rPr>
          <w:rFonts w:ascii="Palatino Linotype" w:hAnsi="Palatino Linotype" w:cs="Arial"/>
          <w:i/>
          <w:sz w:val="22"/>
          <w:szCs w:val="22"/>
        </w:rPr>
        <w:t xml:space="preserve"> (Sic)</w:t>
      </w:r>
    </w:p>
    <w:p w:rsidR="00E444C7" w:rsidRPr="00E763C2" w:rsidRDefault="002A1F75" w:rsidP="00E74FD5">
      <w:pPr>
        <w:spacing w:before="240" w:after="240" w:line="360" w:lineRule="auto"/>
        <w:jc w:val="both"/>
        <w:rPr>
          <w:rFonts w:ascii="Palatino Linotype" w:hAnsi="Palatino Linotype"/>
        </w:rPr>
      </w:pPr>
      <w:r w:rsidRPr="00E763C2">
        <w:rPr>
          <w:rFonts w:ascii="Palatino Linotype" w:hAnsi="Palatino Linotype" w:cs="Arial"/>
        </w:rPr>
        <w:t xml:space="preserve">En efecto, atendiendo a que </w:t>
      </w:r>
      <w:r w:rsidRPr="00E763C2">
        <w:rPr>
          <w:rFonts w:ascii="Palatino Linotype" w:hAnsi="Palatino Linotype" w:cs="Arial"/>
          <w:b/>
        </w:rPr>
        <w:t>EL SUJETO OBLIGADO</w:t>
      </w:r>
      <w:r w:rsidRPr="00E763C2">
        <w:rPr>
          <w:rFonts w:ascii="Palatino Linotype" w:hAnsi="Palatino Linotype" w:cs="Arial"/>
        </w:rPr>
        <w:t xml:space="preserve"> notificó la respuesta a la solicitud de información pública el </w:t>
      </w:r>
      <w:r w:rsidR="00677903" w:rsidRPr="00E763C2">
        <w:rPr>
          <w:rFonts w:ascii="Palatino Linotype" w:hAnsi="Palatino Linotype" w:cs="Arial"/>
          <w:b/>
        </w:rPr>
        <w:t>trece</w:t>
      </w:r>
      <w:r w:rsidRPr="00E763C2">
        <w:rPr>
          <w:rFonts w:ascii="Palatino Linotype" w:hAnsi="Palatino Linotype" w:cs="Arial"/>
          <w:b/>
        </w:rPr>
        <w:t xml:space="preserve"> de dos mil dieciocho</w:t>
      </w:r>
      <w:r w:rsidRPr="00E763C2">
        <w:rPr>
          <w:rFonts w:ascii="Palatino Linotype" w:hAnsi="Palatino Linotype" w:cs="Arial"/>
        </w:rPr>
        <w:t>, el plazo de quince días hábiles que el artículo 17</w:t>
      </w:r>
      <w:r w:rsidR="00BE478C" w:rsidRPr="00E763C2">
        <w:rPr>
          <w:rFonts w:ascii="Palatino Linotype" w:hAnsi="Palatino Linotype" w:cs="Arial"/>
        </w:rPr>
        <w:t>8 de la ley de la materia otorgó</w:t>
      </w:r>
      <w:r w:rsidRPr="00E763C2">
        <w:rPr>
          <w:rFonts w:ascii="Palatino Linotype" w:hAnsi="Palatino Linotype" w:cs="Arial"/>
        </w:rPr>
        <w:t xml:space="preserve"> a</w:t>
      </w:r>
      <w:r w:rsidR="0030646B" w:rsidRPr="00E763C2">
        <w:rPr>
          <w:rFonts w:ascii="Palatino Linotype" w:hAnsi="Palatino Linotype" w:cs="Arial"/>
        </w:rPr>
        <w:t>l</w:t>
      </w:r>
      <w:r w:rsidR="0074557A" w:rsidRPr="00E763C2">
        <w:rPr>
          <w:rFonts w:ascii="Palatino Linotype" w:hAnsi="Palatino Linotype" w:cs="Arial"/>
          <w:b/>
        </w:rPr>
        <w:t xml:space="preserve"> </w:t>
      </w:r>
      <w:r w:rsidRPr="00E763C2">
        <w:rPr>
          <w:rFonts w:ascii="Palatino Linotype" w:hAnsi="Palatino Linotype" w:cs="Arial"/>
          <w:b/>
        </w:rPr>
        <w:t>RECURRENTE</w:t>
      </w:r>
      <w:r w:rsidRPr="00E763C2">
        <w:rPr>
          <w:rFonts w:ascii="Palatino Linotype" w:hAnsi="Palatino Linotype" w:cs="Arial"/>
        </w:rPr>
        <w:t xml:space="preserve"> para presentar el recurso de revisión, transcurrió del </w:t>
      </w:r>
      <w:r w:rsidR="00677903" w:rsidRPr="00E763C2">
        <w:rPr>
          <w:rFonts w:ascii="Palatino Linotype" w:hAnsi="Palatino Linotype" w:cs="Arial"/>
          <w:b/>
        </w:rPr>
        <w:t>catorce</w:t>
      </w:r>
      <w:r w:rsidR="0074557A" w:rsidRPr="00E763C2">
        <w:rPr>
          <w:rFonts w:ascii="Palatino Linotype" w:hAnsi="Palatino Linotype" w:cs="Arial"/>
          <w:b/>
        </w:rPr>
        <w:t xml:space="preserve"> de agosto</w:t>
      </w:r>
      <w:r w:rsidR="006946F0" w:rsidRPr="00E763C2">
        <w:rPr>
          <w:rFonts w:ascii="Palatino Linotype" w:hAnsi="Palatino Linotype" w:cs="Arial"/>
          <w:b/>
        </w:rPr>
        <w:t xml:space="preserve"> </w:t>
      </w:r>
      <w:r w:rsidR="00677903" w:rsidRPr="00E763C2">
        <w:rPr>
          <w:rFonts w:ascii="Palatino Linotype" w:hAnsi="Palatino Linotype" w:cs="Arial"/>
          <w:b/>
        </w:rPr>
        <w:t xml:space="preserve">al tres de septiembre </w:t>
      </w:r>
      <w:r w:rsidRPr="00E763C2">
        <w:rPr>
          <w:rFonts w:ascii="Palatino Linotype" w:hAnsi="Palatino Linotype" w:cs="Arial"/>
          <w:b/>
        </w:rPr>
        <w:t>de dos mil dieciocho</w:t>
      </w:r>
      <w:r w:rsidRPr="00E763C2">
        <w:rPr>
          <w:rFonts w:ascii="Palatino Linotype" w:hAnsi="Palatino Linotype" w:cs="Arial"/>
        </w:rPr>
        <w:t>, sin contemplar en el cómputo los días</w:t>
      </w:r>
      <w:r w:rsidR="00677903" w:rsidRPr="00E763C2">
        <w:rPr>
          <w:rFonts w:ascii="Palatino Linotype" w:hAnsi="Palatino Linotype" w:cs="Arial"/>
        </w:rPr>
        <w:t xml:space="preserve"> dieciocho, </w:t>
      </w:r>
      <w:r w:rsidR="006062E2" w:rsidRPr="00E763C2">
        <w:rPr>
          <w:rFonts w:ascii="Palatino Linotype" w:hAnsi="Palatino Linotype" w:cs="Arial"/>
        </w:rPr>
        <w:t>diecinueve</w:t>
      </w:r>
      <w:r w:rsidR="00677903" w:rsidRPr="00E763C2">
        <w:rPr>
          <w:rFonts w:ascii="Palatino Linotype" w:hAnsi="Palatino Linotype" w:cs="Arial"/>
        </w:rPr>
        <w:t>, veinticinco y veintiséis</w:t>
      </w:r>
      <w:r w:rsidR="006062E2" w:rsidRPr="00E763C2">
        <w:rPr>
          <w:rFonts w:ascii="Palatino Linotype" w:hAnsi="Palatino Linotype" w:cs="Arial"/>
        </w:rPr>
        <w:t xml:space="preserve"> </w:t>
      </w:r>
      <w:r w:rsidR="0074557A" w:rsidRPr="00E763C2">
        <w:rPr>
          <w:rFonts w:ascii="Palatino Linotype" w:hAnsi="Palatino Linotype" w:cs="Arial"/>
        </w:rPr>
        <w:t>de agosto</w:t>
      </w:r>
      <w:r w:rsidR="00677903" w:rsidRPr="00E763C2">
        <w:rPr>
          <w:rFonts w:ascii="Palatino Linotype" w:hAnsi="Palatino Linotype" w:cs="Arial"/>
        </w:rPr>
        <w:t>, y los días uno y dos de septiembre</w:t>
      </w:r>
      <w:r w:rsidRPr="00E763C2">
        <w:rPr>
          <w:rFonts w:ascii="Palatino Linotype" w:hAnsi="Palatino Linotype" w:cs="Arial"/>
        </w:rPr>
        <w:t xml:space="preserve"> del año en curso por </w:t>
      </w:r>
      <w:r w:rsidRPr="00E763C2">
        <w:rPr>
          <w:rFonts w:ascii="Palatino Linotype" w:hAnsi="Palatino Linotype" w:cs="Arial"/>
        </w:rPr>
        <w:lastRenderedPageBreak/>
        <w:t>corresponder a sábados y domingos</w:t>
      </w:r>
      <w:r w:rsidR="00E444C7" w:rsidRPr="00E763C2">
        <w:rPr>
          <w:rFonts w:ascii="Palatino Linotype" w:hAnsi="Palatino Linotype" w:cs="Arial"/>
        </w:rPr>
        <w:t xml:space="preserve">; </w:t>
      </w:r>
      <w:r w:rsidRPr="00E763C2">
        <w:rPr>
          <w:rFonts w:ascii="Palatino Linotype" w:hAnsi="Palatino Linotype" w:cs="Arial"/>
        </w:rPr>
        <w:t xml:space="preserve">en términos del artículo 3 fracción X de la </w:t>
      </w:r>
      <w:r w:rsidRPr="00E763C2">
        <w:rPr>
          <w:rFonts w:ascii="Palatino Linotype" w:hAnsi="Palatino Linotype"/>
        </w:rPr>
        <w:t xml:space="preserve">Ley de Transparencia y Acceso a la Información Pública del Estado de México y Municipios, </w:t>
      </w:r>
      <w:r w:rsidR="00CD481E" w:rsidRPr="00E763C2">
        <w:rPr>
          <w:rFonts w:ascii="Palatino Linotype" w:hAnsi="Palatino Linotype"/>
        </w:rPr>
        <w:t xml:space="preserve">en términos del Calendario Oficial de este Instituto, publicado en el Periódico Oficial del Estado Libre y Soberano de México “Gaceta del Gobierno”, el </w:t>
      </w:r>
      <w:r w:rsidR="00532AE9" w:rsidRPr="00E763C2">
        <w:rPr>
          <w:rFonts w:ascii="Palatino Linotype" w:hAnsi="Palatino Linotype"/>
        </w:rPr>
        <w:t>veinte</w:t>
      </w:r>
      <w:r w:rsidR="00CD481E" w:rsidRPr="00E763C2">
        <w:rPr>
          <w:rFonts w:ascii="Palatino Linotype" w:hAnsi="Palatino Linotype"/>
        </w:rPr>
        <w:t xml:space="preserve"> de diciembre del año dos mil diecis</w:t>
      </w:r>
      <w:r w:rsidR="00532AE9" w:rsidRPr="00E763C2">
        <w:rPr>
          <w:rFonts w:ascii="Palatino Linotype" w:hAnsi="Palatino Linotype"/>
        </w:rPr>
        <w:t>iete.</w:t>
      </w:r>
    </w:p>
    <w:p w:rsidR="001F795B" w:rsidRPr="00E763C2" w:rsidRDefault="001F795B" w:rsidP="001F795B">
      <w:pPr>
        <w:spacing w:before="240" w:after="240" w:line="360" w:lineRule="auto"/>
        <w:jc w:val="both"/>
        <w:rPr>
          <w:rFonts w:ascii="Palatino Linotype" w:hAnsi="Palatino Linotype" w:cs="Arial"/>
        </w:rPr>
      </w:pPr>
      <w:r w:rsidRPr="00E763C2">
        <w:rPr>
          <w:rFonts w:ascii="Palatino Linotype" w:hAnsi="Palatino Linotype" w:cs="Arial"/>
        </w:rPr>
        <w:t xml:space="preserve">Si bien es cierto que, </w:t>
      </w:r>
      <w:r w:rsidR="0030646B" w:rsidRPr="00E763C2">
        <w:rPr>
          <w:rFonts w:ascii="Palatino Linotype" w:hAnsi="Palatino Linotype" w:cs="Arial"/>
          <w:b/>
          <w:color w:val="000000"/>
        </w:rPr>
        <w:t>EL</w:t>
      </w:r>
      <w:r w:rsidRPr="00E763C2">
        <w:rPr>
          <w:rFonts w:ascii="Palatino Linotype" w:hAnsi="Palatino Linotype" w:cs="Arial"/>
          <w:b/>
          <w:color w:val="000000"/>
        </w:rPr>
        <w:t xml:space="preserve"> RECURRENTE</w:t>
      </w:r>
      <w:r w:rsidRPr="00E763C2">
        <w:rPr>
          <w:rFonts w:ascii="Palatino Linotype" w:hAnsi="Palatino Linotype" w:cs="Arial"/>
        </w:rPr>
        <w:t xml:space="preserve"> presentó el medio de impugnación al rubro anotado, el mismo día en que se le notificó la respuesta impugnada; no menos cierto es que, ello no implica que su interposición sea extemporánea, en atención a que el artículo 178 de la Ley de Transparencia y Acceso a la Información Pública del Estado de México y Municipios, únicamente establece que el recurso de revisión se ha de promover dentro de los quince días hábiles siguientes de aquel en que </w:t>
      </w:r>
      <w:r w:rsidR="0030646B" w:rsidRPr="00E763C2">
        <w:rPr>
          <w:rFonts w:ascii="Palatino Linotype" w:hAnsi="Palatino Linotype" w:cs="Arial"/>
          <w:b/>
          <w:color w:val="000000"/>
        </w:rPr>
        <w:t>EL</w:t>
      </w:r>
      <w:r w:rsidRPr="00E763C2">
        <w:rPr>
          <w:rFonts w:ascii="Palatino Linotype" w:hAnsi="Palatino Linotype" w:cs="Arial"/>
          <w:b/>
          <w:color w:val="000000"/>
        </w:rPr>
        <w:t xml:space="preserve"> RECURRENTE</w:t>
      </w:r>
      <w:r w:rsidRPr="00E763C2">
        <w:rPr>
          <w:rFonts w:ascii="Palatino Linotype" w:hAnsi="Palatino Linotype" w:cs="Arial"/>
        </w:rPr>
        <w:t xml:space="preserve"> tenga conocimiento de la respuesta impugnada; sin embargo, no prohíbe que se presente el mismo día en que ésta le sea notificada; esto es, que no señala que de presentarse el recurso de revisión el mismo día en que se notifica, éste resulte extemporáneo.</w:t>
      </w:r>
    </w:p>
    <w:p w:rsidR="001F795B" w:rsidRPr="00E763C2" w:rsidRDefault="001F795B" w:rsidP="001F795B">
      <w:pPr>
        <w:spacing w:before="240" w:after="240" w:line="360" w:lineRule="auto"/>
        <w:jc w:val="both"/>
        <w:rPr>
          <w:rFonts w:ascii="Palatino Linotype" w:hAnsi="Palatino Linotype" w:cs="Arial"/>
        </w:rPr>
      </w:pPr>
      <w:r w:rsidRPr="00E763C2">
        <w:rPr>
          <w:rFonts w:ascii="Palatino Linotype" w:hAnsi="Palatino Linotype" w:cs="Arial"/>
        </w:rPr>
        <w:t>En sustento a lo anterior, es aplicable por analogía la Jurisprudencia número 1a. /J. 41/2015 (10a.), Décima época, sustentada por la Primera Sala de la Suprema Corte de Justicia de la Nación, visible en la página 569, libro 19, tomo I, de la Gaceta del Semanario Judicial de la Federación, del mes de junio de 2015, cuyo rubro y texto esgrimen:</w:t>
      </w:r>
    </w:p>
    <w:p w:rsidR="001F795B" w:rsidRPr="00E763C2" w:rsidRDefault="001F795B" w:rsidP="001F795B">
      <w:pPr>
        <w:spacing w:before="120" w:after="120"/>
        <w:ind w:left="851" w:right="902"/>
        <w:jc w:val="both"/>
        <w:rPr>
          <w:rFonts w:ascii="Palatino Linotype" w:hAnsi="Palatino Linotype" w:cs="Arial"/>
          <w:b/>
          <w:i/>
          <w:sz w:val="22"/>
          <w:szCs w:val="22"/>
        </w:rPr>
      </w:pPr>
      <w:r w:rsidRPr="00E763C2">
        <w:rPr>
          <w:rFonts w:ascii="Palatino Linotype" w:hAnsi="Palatino Linotype" w:cs="Arial"/>
          <w:i/>
          <w:sz w:val="22"/>
          <w:szCs w:val="22"/>
        </w:rPr>
        <w:t>“</w:t>
      </w:r>
      <w:r w:rsidRPr="00E763C2">
        <w:rPr>
          <w:rFonts w:ascii="Palatino Linotype" w:hAnsi="Palatino Linotype" w:cs="Arial"/>
          <w:b/>
          <w:i/>
          <w:sz w:val="22"/>
          <w:szCs w:val="22"/>
        </w:rPr>
        <w:t xml:space="preserve">RECURSO DE RECLAMACIÓN. SU INTERPOSICIÓN NO ES EXTEMPORÁNEA SI SE </w:t>
      </w:r>
      <w:r w:rsidRPr="00E763C2">
        <w:rPr>
          <w:rFonts w:ascii="Palatino Linotype" w:hAnsi="Palatino Linotype" w:cs="Arial"/>
          <w:b/>
          <w:i/>
          <w:color w:val="000000"/>
          <w:sz w:val="22"/>
          <w:szCs w:val="22"/>
        </w:rPr>
        <w:t>REALIZA</w:t>
      </w:r>
      <w:r w:rsidRPr="00E763C2">
        <w:rPr>
          <w:rFonts w:ascii="Palatino Linotype" w:hAnsi="Palatino Linotype" w:cs="Arial"/>
          <w:b/>
          <w:i/>
          <w:sz w:val="22"/>
          <w:szCs w:val="22"/>
        </w:rPr>
        <w:t xml:space="preserve"> ANTES DE QUE INICIE EL PLAZO PARA HACERLO.</w:t>
      </w:r>
    </w:p>
    <w:p w:rsidR="001F795B" w:rsidRPr="00E763C2" w:rsidRDefault="001F795B" w:rsidP="001F795B">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t xml:space="preserve">Conforme al artículo 104, párrafo segundo, de la Ley de Amparo, el recurso de reclamación podrá interponerse por </w:t>
      </w:r>
      <w:r w:rsidRPr="00E763C2">
        <w:rPr>
          <w:rFonts w:ascii="Palatino Linotype" w:hAnsi="Palatino Linotype" w:cs="Arial"/>
          <w:i/>
          <w:color w:val="000000"/>
          <w:sz w:val="22"/>
          <w:szCs w:val="22"/>
        </w:rPr>
        <w:t>cualquiera</w:t>
      </w:r>
      <w:r w:rsidRPr="00E763C2">
        <w:rPr>
          <w:rFonts w:ascii="Palatino Linotype" w:hAnsi="Palatino Linotype" w:cs="Arial"/>
          <w:i/>
          <w:sz w:val="22"/>
          <w:szCs w:val="22"/>
        </w:rPr>
        <w:t xml:space="preserve"> de las partes, por escrito, dentro del </w:t>
      </w:r>
      <w:r w:rsidRPr="00E763C2">
        <w:rPr>
          <w:rFonts w:ascii="Palatino Linotype" w:hAnsi="Palatino Linotype" w:cs="Arial"/>
          <w:i/>
          <w:sz w:val="22"/>
          <w:szCs w:val="22"/>
        </w:rPr>
        <w:lastRenderedPageBreak/>
        <w:t>término de tres días siguientes al en que surta efectos la notificación de la resolución impugnada. Ahora bien, dicho numeral sólo refiere que el aludido medio de defensa no puede hacerse valer después de tres días, por tanto, no impide que el escrito correspondiente se presente antes de iniciado ese término. De ahí que si dicho recurso se interpone antes de que inicie el plazo para hacerlo, su presentación no es extemporánea.</w:t>
      </w:r>
    </w:p>
    <w:p w:rsidR="001F795B" w:rsidRPr="00E763C2" w:rsidRDefault="001F795B" w:rsidP="001F795B">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t>Recurso de reclamación 953/2013. 9 de abril de 2014. Cinco votos de los Ministros Arturo Zaldívar Lelo de Larrea, José Ramón Cossío Díaz, Alfredo Gutiérrez Ortiz Mena, Olga Sánchez Cordero de García Villegas y Jorge Mario Pardo Rebolledo. Ponente: Arturo Zaldívar Lelo de Larrea. Secretaria: Carmina Cortés Rodríguez.</w:t>
      </w:r>
    </w:p>
    <w:p w:rsidR="001F795B" w:rsidRPr="00E763C2" w:rsidRDefault="001F795B" w:rsidP="001F795B">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t>Recurso de reclamación 1067/2014. Raúl Rodríguez Cervantes. 28 de enero de 2015. Cinco votos de los Ministros Arturo Zaldívar Lelo de Larrea, José Ramón Cossío Díaz, Jorge Mario Pardo Rebolledo, Olga Sánchez Cordero de García Villegas y Alfredo Gutiérrez Ortiz Mena. Ponente: Alfredo Gutiérrez Ortiz Mena. Secretaria: Cecilia Armengol Alonso.</w:t>
      </w:r>
    </w:p>
    <w:p w:rsidR="001F795B" w:rsidRPr="00E763C2" w:rsidRDefault="001F795B" w:rsidP="001F795B">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t xml:space="preserve">Recurso de reclamación 895/2014. 18 de febrero de 2015. Cinco votos de los Ministros Arturo Zaldívar Lelo de Larrea, José Ramón Cossío Díaz, Jorge Mario Pardo Rebolledo, Olga Sánchez Cordero de García Villegas y Alfredo Gutiérrez Ortiz Mena. Ponente: José Ramón Cossío Díaz. Secretario: Rodrigo Montes de Oca </w:t>
      </w:r>
      <w:proofErr w:type="spellStart"/>
      <w:r w:rsidRPr="00E763C2">
        <w:rPr>
          <w:rFonts w:ascii="Palatino Linotype" w:hAnsi="Palatino Linotype" w:cs="Arial"/>
          <w:i/>
          <w:sz w:val="22"/>
          <w:szCs w:val="22"/>
        </w:rPr>
        <w:t>Arboleya</w:t>
      </w:r>
      <w:proofErr w:type="spellEnd"/>
      <w:r w:rsidRPr="00E763C2">
        <w:rPr>
          <w:rFonts w:ascii="Palatino Linotype" w:hAnsi="Palatino Linotype" w:cs="Arial"/>
          <w:i/>
          <w:sz w:val="22"/>
          <w:szCs w:val="22"/>
        </w:rPr>
        <w:t>.</w:t>
      </w:r>
    </w:p>
    <w:p w:rsidR="001F795B" w:rsidRPr="00E763C2" w:rsidRDefault="001F795B" w:rsidP="001F795B">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t xml:space="preserve">Recurso de reclamación 1164/2014. Paula Abascal Valdez. 18 de febrero de 2015. Cinco votos de los Ministros Arturo Zaldívar Lelo de Larrea, José Ramón Cossío Díaz, Jorge Mario Pardo Rebolledo, Olga Sánchez Cordero de García Villegas y Alfredo Gutiérrez Ortiz Mena. Ponente: José Ramón Cossío Díaz. Secretaria: Lorena </w:t>
      </w:r>
      <w:proofErr w:type="spellStart"/>
      <w:r w:rsidRPr="00E763C2">
        <w:rPr>
          <w:rFonts w:ascii="Palatino Linotype" w:hAnsi="Palatino Linotype" w:cs="Arial"/>
          <w:i/>
          <w:sz w:val="22"/>
          <w:szCs w:val="22"/>
        </w:rPr>
        <w:t>Goslinga</w:t>
      </w:r>
      <w:proofErr w:type="spellEnd"/>
      <w:r w:rsidRPr="00E763C2">
        <w:rPr>
          <w:rFonts w:ascii="Palatino Linotype" w:hAnsi="Palatino Linotype" w:cs="Arial"/>
          <w:i/>
          <w:sz w:val="22"/>
          <w:szCs w:val="22"/>
        </w:rPr>
        <w:t xml:space="preserve"> </w:t>
      </w:r>
      <w:proofErr w:type="spellStart"/>
      <w:r w:rsidRPr="00E763C2">
        <w:rPr>
          <w:rFonts w:ascii="Palatino Linotype" w:hAnsi="Palatino Linotype" w:cs="Arial"/>
          <w:i/>
          <w:sz w:val="22"/>
          <w:szCs w:val="22"/>
        </w:rPr>
        <w:t>Remírez</w:t>
      </w:r>
      <w:proofErr w:type="spellEnd"/>
      <w:r w:rsidRPr="00E763C2">
        <w:rPr>
          <w:rFonts w:ascii="Palatino Linotype" w:hAnsi="Palatino Linotype" w:cs="Arial"/>
          <w:i/>
          <w:sz w:val="22"/>
          <w:szCs w:val="22"/>
        </w:rPr>
        <w:t>.</w:t>
      </w:r>
    </w:p>
    <w:p w:rsidR="001F795B" w:rsidRPr="00E763C2" w:rsidRDefault="001F795B" w:rsidP="001F795B">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t>Recurso de reclamación 1231/2014. 18 de marzo de 2015. Cinco votos de los Ministros Arturo Zaldívar Lelo de Larrea, José Ramón Cossío Díaz, Jorge Mario Pardo Rebolledo, Olga Sánchez Cordero de García Villegas y Alfredo Gutiérrez Ortiz Mena. Ponente: Arturo Zaldívar Lelo de Larrea. Secretario: Saúl Armando Patiño Lara.</w:t>
      </w:r>
    </w:p>
    <w:p w:rsidR="001F795B" w:rsidRPr="00E763C2" w:rsidRDefault="001F795B" w:rsidP="001F795B">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t>Tesis de jurisprudencia 41/2015 (10a.). Aprobada por la Primera Sala de este Alto Tribunal, en sesión privada de veintisiete de mayo de dos mil quince.</w:t>
      </w:r>
    </w:p>
    <w:p w:rsidR="001F795B" w:rsidRPr="00E763C2" w:rsidRDefault="001F795B" w:rsidP="001F795B">
      <w:pPr>
        <w:spacing w:before="120" w:after="120"/>
        <w:ind w:left="851" w:right="902"/>
        <w:jc w:val="both"/>
        <w:rPr>
          <w:rFonts w:ascii="Palatino Linotype" w:hAnsi="Palatino Linotype" w:cs="Arial"/>
          <w:i/>
          <w:sz w:val="22"/>
          <w:szCs w:val="22"/>
        </w:rPr>
      </w:pPr>
      <w:r w:rsidRPr="00E763C2">
        <w:rPr>
          <w:rFonts w:ascii="Palatino Linotype" w:hAnsi="Palatino Linotype" w:cs="Arial"/>
          <w:i/>
          <w:sz w:val="22"/>
          <w:szCs w:val="22"/>
        </w:rPr>
        <w:t>Esta tesis se publicó el viernes 19 de junio de 2015 a las 9:30 horas en el Semanario Judicial de la Federación y, por ende, se considera de aplicación obligatoria a partir del lunes 22 de junio de 2015, para los efectos previstos en el punto séptimo del Acuerdo General Plenario 19/2013.” (Sic)</w:t>
      </w:r>
    </w:p>
    <w:p w:rsidR="00E0488A" w:rsidRPr="00E763C2" w:rsidRDefault="002A1F75" w:rsidP="00E74FD5">
      <w:pPr>
        <w:spacing w:before="240" w:after="240" w:line="360" w:lineRule="auto"/>
        <w:jc w:val="both"/>
        <w:rPr>
          <w:rFonts w:ascii="Palatino Linotype" w:hAnsi="Palatino Linotype" w:cs="Arial"/>
        </w:rPr>
      </w:pPr>
      <w:r w:rsidRPr="00E763C2">
        <w:rPr>
          <w:rFonts w:ascii="Palatino Linotype" w:hAnsi="Palatino Linotype" w:cs="Arial"/>
        </w:rPr>
        <w:lastRenderedPageBreak/>
        <w:t>En ese tenor, si el recurso de revisión que nos ocupa, se interpuso el</w:t>
      </w:r>
      <w:r w:rsidRPr="00E763C2">
        <w:rPr>
          <w:rFonts w:ascii="Palatino Linotype" w:hAnsi="Palatino Linotype" w:cs="Arial"/>
          <w:b/>
        </w:rPr>
        <w:t xml:space="preserve"> </w:t>
      </w:r>
      <w:r w:rsidR="006062E2" w:rsidRPr="00E763C2">
        <w:rPr>
          <w:rFonts w:ascii="Palatino Linotype" w:hAnsi="Palatino Linotype" w:cs="Arial"/>
          <w:b/>
          <w:u w:val="single"/>
        </w:rPr>
        <w:t>tre</w:t>
      </w:r>
      <w:r w:rsidR="00677903" w:rsidRPr="00E763C2">
        <w:rPr>
          <w:rFonts w:ascii="Palatino Linotype" w:hAnsi="Palatino Linotype" w:cs="Arial"/>
          <w:b/>
          <w:u w:val="single"/>
        </w:rPr>
        <w:t>ce</w:t>
      </w:r>
      <w:r w:rsidR="006062E2" w:rsidRPr="00E763C2">
        <w:rPr>
          <w:rFonts w:ascii="Palatino Linotype" w:hAnsi="Palatino Linotype" w:cs="Arial"/>
          <w:b/>
          <w:u w:val="single"/>
        </w:rPr>
        <w:t xml:space="preserve"> de agosto</w:t>
      </w:r>
      <w:r w:rsidRPr="00E763C2">
        <w:rPr>
          <w:rFonts w:ascii="Palatino Linotype" w:hAnsi="Palatino Linotype" w:cs="Arial"/>
          <w:b/>
          <w:u w:val="single"/>
        </w:rPr>
        <w:t xml:space="preserve"> del año dos mil dieciocho</w:t>
      </w:r>
      <w:r w:rsidRPr="00E763C2">
        <w:rPr>
          <w:rFonts w:ascii="Palatino Linotype" w:hAnsi="Palatino Linotype" w:cs="Arial"/>
        </w:rPr>
        <w:t>, éste se encuentra dentro de los márgenes temporales previstos en el precepto legal anteriormente citado y, por tanto, su interposición se considera oportuna.</w:t>
      </w:r>
      <w:r w:rsidR="00E444C7" w:rsidRPr="00E763C2">
        <w:rPr>
          <w:rFonts w:ascii="Palatino Linotype" w:hAnsi="Palatino Linotype" w:cs="Arial"/>
        </w:rPr>
        <w:t xml:space="preserve"> </w:t>
      </w:r>
    </w:p>
    <w:p w:rsidR="00E0488A" w:rsidRPr="00E763C2" w:rsidRDefault="00E0488A" w:rsidP="00E0488A">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E763C2">
        <w:rPr>
          <w:rFonts w:ascii="Palatino Linotype" w:hAnsi="Palatino Linotype" w:cs="Arial"/>
          <w:b/>
          <w:sz w:val="28"/>
          <w:szCs w:val="28"/>
        </w:rPr>
        <w:t>CUARTO.</w:t>
      </w:r>
      <w:r w:rsidRPr="00E763C2">
        <w:rPr>
          <w:rFonts w:ascii="Palatino Linotype" w:hAnsi="Palatino Linotype" w:cs="Arial"/>
          <w:b/>
        </w:rPr>
        <w:t xml:space="preserve"> </w:t>
      </w:r>
      <w:proofErr w:type="spellStart"/>
      <w:r w:rsidRPr="00E763C2">
        <w:rPr>
          <w:rFonts w:ascii="Palatino Linotype" w:hAnsi="Palatino Linotype" w:cs="Arial"/>
          <w:b/>
        </w:rPr>
        <w:t>Procedibilidad</w:t>
      </w:r>
      <w:proofErr w:type="spellEnd"/>
      <w:r w:rsidRPr="00E763C2">
        <w:rPr>
          <w:rFonts w:ascii="Palatino Linotype" w:hAnsi="Palatino Linotype" w:cs="Arial"/>
          <w:b/>
        </w:rPr>
        <w:t xml:space="preserve">. </w:t>
      </w:r>
      <w:r w:rsidRPr="00E763C2">
        <w:rPr>
          <w:rFonts w:ascii="Palatino Linotype" w:hAnsi="Palatino Linotype" w:cs="Arial"/>
        </w:rPr>
        <w:t xml:space="preserve">Esta Ponencia considera importante abordar el análisis de los requisitos de </w:t>
      </w:r>
      <w:proofErr w:type="spellStart"/>
      <w:r w:rsidRPr="00E763C2">
        <w:rPr>
          <w:rFonts w:ascii="Palatino Linotype" w:hAnsi="Palatino Linotype" w:cs="Arial"/>
        </w:rPr>
        <w:t>procedibilidad</w:t>
      </w:r>
      <w:proofErr w:type="spellEnd"/>
      <w:r w:rsidRPr="00E763C2">
        <w:rPr>
          <w:rFonts w:ascii="Palatino Linotype" w:hAnsi="Palatino Linotype" w:cs="Arial"/>
        </w:rPr>
        <w:t xml:space="preserve"> de los recursos de revisión, así el artículo 180 de la </w:t>
      </w:r>
      <w:r w:rsidRPr="00E763C2">
        <w:rPr>
          <w:rFonts w:ascii="Palatino Linotype" w:hAnsi="Palatino Linotype" w:cs="Arial"/>
          <w:lang w:eastAsia="es-MX"/>
        </w:rPr>
        <w:t xml:space="preserve">Ley de Transparencia y Acceso a la Información Pública del Estado de México y Municipios, que </w:t>
      </w:r>
      <w:r w:rsidRPr="00E763C2">
        <w:rPr>
          <w:rFonts w:ascii="Palatino Linotype" w:hAnsi="Palatino Linotype" w:cs="Arial"/>
        </w:rPr>
        <w:t>establece lo siguiente:</w:t>
      </w:r>
    </w:p>
    <w:p w:rsidR="00E0488A" w:rsidRPr="00E763C2" w:rsidRDefault="00E0488A" w:rsidP="00E0488A">
      <w:pPr>
        <w:spacing w:before="120" w:after="120"/>
        <w:ind w:left="567" w:right="618"/>
        <w:jc w:val="both"/>
        <w:rPr>
          <w:rFonts w:ascii="Palatino Linotype" w:hAnsi="Palatino Linotype"/>
          <w:b/>
          <w:i/>
          <w:sz w:val="22"/>
          <w:szCs w:val="22"/>
        </w:rPr>
      </w:pPr>
      <w:r w:rsidRPr="00E763C2">
        <w:rPr>
          <w:rFonts w:ascii="Palatino Linotype" w:hAnsi="Palatino Linotype"/>
          <w:i/>
          <w:sz w:val="22"/>
          <w:szCs w:val="22"/>
        </w:rPr>
        <w:t>“</w:t>
      </w:r>
      <w:r w:rsidRPr="00E763C2">
        <w:rPr>
          <w:rFonts w:ascii="Palatino Linotype" w:hAnsi="Palatino Linotype"/>
          <w:b/>
          <w:i/>
          <w:sz w:val="22"/>
          <w:szCs w:val="22"/>
        </w:rPr>
        <w:t xml:space="preserve">Artículo 180. </w:t>
      </w:r>
      <w:r w:rsidRPr="00E763C2">
        <w:rPr>
          <w:rFonts w:ascii="Palatino Linotype" w:hAnsi="Palatino Linotype"/>
          <w:i/>
          <w:sz w:val="22"/>
          <w:szCs w:val="22"/>
        </w:rPr>
        <w:t xml:space="preserve">El </w:t>
      </w:r>
      <w:r w:rsidRPr="00E763C2">
        <w:rPr>
          <w:rFonts w:ascii="Palatino Linotype" w:hAnsi="Palatino Linotype" w:cs="Arial"/>
          <w:i/>
          <w:sz w:val="22"/>
          <w:szCs w:val="22"/>
        </w:rPr>
        <w:t>recurso</w:t>
      </w:r>
      <w:r w:rsidRPr="00E763C2">
        <w:rPr>
          <w:rFonts w:ascii="Palatino Linotype" w:hAnsi="Palatino Linotype"/>
          <w:i/>
          <w:sz w:val="22"/>
          <w:szCs w:val="22"/>
        </w:rPr>
        <w:t xml:space="preserve"> </w:t>
      </w:r>
      <w:r w:rsidRPr="00E763C2">
        <w:rPr>
          <w:rFonts w:ascii="Palatino Linotype" w:hAnsi="Palatino Linotype" w:cs="Arial"/>
          <w:i/>
          <w:color w:val="222222"/>
          <w:sz w:val="22"/>
          <w:szCs w:val="22"/>
          <w:lang w:eastAsia="es-MX"/>
        </w:rPr>
        <w:t>de</w:t>
      </w:r>
      <w:r w:rsidRPr="00E763C2">
        <w:rPr>
          <w:rFonts w:ascii="Palatino Linotype" w:hAnsi="Palatino Linotype"/>
          <w:i/>
          <w:sz w:val="22"/>
          <w:szCs w:val="22"/>
        </w:rPr>
        <w:t xml:space="preserve"> revisión contendrá:</w:t>
      </w:r>
      <w:r w:rsidRPr="00E763C2">
        <w:rPr>
          <w:rFonts w:ascii="Palatino Linotype" w:hAnsi="Palatino Linotype"/>
          <w:b/>
          <w:i/>
          <w:sz w:val="22"/>
          <w:szCs w:val="22"/>
        </w:rPr>
        <w:t xml:space="preserve"> </w:t>
      </w:r>
    </w:p>
    <w:p w:rsidR="00E0488A" w:rsidRPr="00E763C2" w:rsidRDefault="00E0488A" w:rsidP="00E0488A">
      <w:pPr>
        <w:spacing w:before="120" w:after="120"/>
        <w:ind w:left="567" w:right="618"/>
        <w:jc w:val="both"/>
        <w:rPr>
          <w:rFonts w:ascii="Palatino Linotype" w:hAnsi="Palatino Linotype"/>
          <w:b/>
          <w:i/>
          <w:sz w:val="22"/>
          <w:szCs w:val="22"/>
        </w:rPr>
      </w:pPr>
      <w:r w:rsidRPr="00E763C2">
        <w:rPr>
          <w:rFonts w:ascii="Palatino Linotype" w:hAnsi="Palatino Linotype"/>
          <w:b/>
          <w:i/>
          <w:sz w:val="22"/>
          <w:szCs w:val="22"/>
        </w:rPr>
        <w:t xml:space="preserve">I. </w:t>
      </w:r>
      <w:r w:rsidRPr="00E763C2">
        <w:rPr>
          <w:rFonts w:ascii="Palatino Linotype" w:hAnsi="Palatino Linotype"/>
          <w:i/>
          <w:sz w:val="22"/>
          <w:szCs w:val="22"/>
        </w:rPr>
        <w:t xml:space="preserve">El sujeto obligado ante </w:t>
      </w:r>
      <w:r w:rsidRPr="00E763C2">
        <w:rPr>
          <w:rFonts w:ascii="Palatino Linotype" w:hAnsi="Palatino Linotype" w:cs="Arial"/>
          <w:i/>
          <w:sz w:val="22"/>
          <w:szCs w:val="22"/>
        </w:rPr>
        <w:t>la</w:t>
      </w:r>
      <w:r w:rsidRPr="00E763C2">
        <w:rPr>
          <w:rFonts w:ascii="Palatino Linotype" w:hAnsi="Palatino Linotype"/>
          <w:i/>
          <w:sz w:val="22"/>
          <w:szCs w:val="22"/>
        </w:rPr>
        <w:t xml:space="preserve"> cual </w:t>
      </w:r>
      <w:r w:rsidRPr="00E763C2">
        <w:rPr>
          <w:rFonts w:ascii="Palatino Linotype" w:hAnsi="Palatino Linotype" w:cs="Arial"/>
          <w:i/>
          <w:color w:val="222222"/>
          <w:sz w:val="22"/>
          <w:szCs w:val="22"/>
          <w:lang w:eastAsia="es-MX"/>
        </w:rPr>
        <w:t>se</w:t>
      </w:r>
      <w:r w:rsidRPr="00E763C2">
        <w:rPr>
          <w:rFonts w:ascii="Palatino Linotype" w:hAnsi="Palatino Linotype"/>
          <w:i/>
          <w:sz w:val="22"/>
          <w:szCs w:val="22"/>
        </w:rPr>
        <w:t xml:space="preserve"> presentó la solicitud;</w:t>
      </w:r>
      <w:r w:rsidRPr="00E763C2">
        <w:rPr>
          <w:rFonts w:ascii="Palatino Linotype" w:hAnsi="Palatino Linotype"/>
          <w:b/>
          <w:i/>
          <w:sz w:val="22"/>
          <w:szCs w:val="22"/>
        </w:rPr>
        <w:t xml:space="preserve"> </w:t>
      </w:r>
    </w:p>
    <w:p w:rsidR="00E0488A" w:rsidRPr="00E763C2" w:rsidRDefault="00E0488A" w:rsidP="00E0488A">
      <w:pPr>
        <w:spacing w:before="120" w:after="120"/>
        <w:ind w:left="567" w:right="618"/>
        <w:jc w:val="both"/>
        <w:rPr>
          <w:rFonts w:ascii="Palatino Linotype" w:hAnsi="Palatino Linotype"/>
          <w:b/>
          <w:i/>
          <w:sz w:val="22"/>
          <w:szCs w:val="22"/>
        </w:rPr>
      </w:pPr>
      <w:r w:rsidRPr="00E763C2">
        <w:rPr>
          <w:rFonts w:ascii="Palatino Linotype" w:hAnsi="Palatino Linotype"/>
          <w:b/>
          <w:i/>
          <w:sz w:val="22"/>
          <w:szCs w:val="22"/>
        </w:rPr>
        <w:t xml:space="preserve">II. </w:t>
      </w:r>
      <w:r w:rsidRPr="00E763C2">
        <w:rPr>
          <w:rFonts w:ascii="Palatino Linotype" w:hAnsi="Palatino Linotype"/>
          <w:b/>
          <w:i/>
          <w:sz w:val="22"/>
          <w:szCs w:val="22"/>
          <w:u w:val="single"/>
        </w:rPr>
        <w:t xml:space="preserve">El nombre del solicitante </w:t>
      </w:r>
      <w:r w:rsidRPr="00E763C2">
        <w:rPr>
          <w:rFonts w:ascii="Palatino Linotype" w:hAnsi="Palatino Linotype" w:cs="Arial"/>
          <w:b/>
          <w:i/>
          <w:color w:val="222222"/>
          <w:sz w:val="22"/>
          <w:szCs w:val="22"/>
          <w:u w:val="single"/>
          <w:lang w:eastAsia="es-MX"/>
        </w:rPr>
        <w:t>que</w:t>
      </w:r>
      <w:r w:rsidRPr="00E763C2">
        <w:rPr>
          <w:rFonts w:ascii="Palatino Linotype" w:hAnsi="Palatino Linotype"/>
          <w:b/>
          <w:i/>
          <w:sz w:val="22"/>
          <w:szCs w:val="22"/>
          <w:u w:val="single"/>
        </w:rPr>
        <w:t xml:space="preserve"> recurre</w:t>
      </w:r>
      <w:r w:rsidRPr="00E763C2">
        <w:rPr>
          <w:rFonts w:ascii="Palatino Linotype" w:hAnsi="Palatino Linotype"/>
          <w:b/>
          <w:i/>
          <w:sz w:val="22"/>
          <w:szCs w:val="22"/>
        </w:rPr>
        <w:t xml:space="preserve"> </w:t>
      </w:r>
      <w:r w:rsidRPr="00E763C2">
        <w:rPr>
          <w:rFonts w:ascii="Palatino Linotype" w:hAnsi="Palatino Linotype"/>
          <w:i/>
          <w:sz w:val="22"/>
          <w:szCs w:val="22"/>
        </w:rPr>
        <w:t>o de su representante y, en su caso, del tercero interesado, así como la dirección o medio que señale para recibir notificaciones;</w:t>
      </w:r>
      <w:r w:rsidRPr="00E763C2">
        <w:rPr>
          <w:rFonts w:ascii="Palatino Linotype" w:hAnsi="Palatino Linotype"/>
          <w:b/>
          <w:i/>
          <w:sz w:val="22"/>
          <w:szCs w:val="22"/>
        </w:rPr>
        <w:t xml:space="preserve"> </w:t>
      </w:r>
    </w:p>
    <w:p w:rsidR="00E0488A" w:rsidRPr="00E763C2" w:rsidRDefault="00E0488A" w:rsidP="00E0488A">
      <w:pPr>
        <w:spacing w:before="120" w:after="120"/>
        <w:ind w:left="567" w:right="618"/>
        <w:jc w:val="both"/>
        <w:rPr>
          <w:rFonts w:ascii="Palatino Linotype" w:hAnsi="Palatino Linotype"/>
          <w:b/>
          <w:i/>
          <w:sz w:val="22"/>
          <w:szCs w:val="22"/>
        </w:rPr>
      </w:pPr>
      <w:r w:rsidRPr="00E763C2">
        <w:rPr>
          <w:rFonts w:ascii="Palatino Linotype" w:hAnsi="Palatino Linotype"/>
          <w:b/>
          <w:i/>
          <w:sz w:val="22"/>
          <w:szCs w:val="22"/>
        </w:rPr>
        <w:t xml:space="preserve">III. </w:t>
      </w:r>
      <w:r w:rsidRPr="00E763C2">
        <w:rPr>
          <w:rFonts w:ascii="Palatino Linotype" w:hAnsi="Palatino Linotype"/>
          <w:i/>
          <w:sz w:val="22"/>
          <w:szCs w:val="22"/>
        </w:rPr>
        <w:t xml:space="preserve">El número de folio de </w:t>
      </w:r>
      <w:r w:rsidRPr="00E763C2">
        <w:rPr>
          <w:rFonts w:ascii="Palatino Linotype" w:hAnsi="Palatino Linotype" w:cs="Arial"/>
          <w:i/>
          <w:color w:val="222222"/>
          <w:sz w:val="22"/>
          <w:szCs w:val="22"/>
          <w:lang w:eastAsia="es-MX"/>
        </w:rPr>
        <w:t>respuesta</w:t>
      </w:r>
      <w:r w:rsidRPr="00E763C2">
        <w:rPr>
          <w:rFonts w:ascii="Palatino Linotype" w:hAnsi="Palatino Linotype"/>
          <w:i/>
          <w:sz w:val="22"/>
          <w:szCs w:val="22"/>
        </w:rPr>
        <w:t xml:space="preserve"> de la solicitud de acceso; </w:t>
      </w:r>
    </w:p>
    <w:p w:rsidR="00E0488A" w:rsidRPr="00E763C2" w:rsidRDefault="00E0488A" w:rsidP="00E0488A">
      <w:pPr>
        <w:spacing w:before="120" w:after="120"/>
        <w:ind w:left="567" w:right="618"/>
        <w:jc w:val="both"/>
        <w:rPr>
          <w:rFonts w:ascii="Palatino Linotype" w:hAnsi="Palatino Linotype"/>
          <w:b/>
          <w:i/>
          <w:sz w:val="22"/>
          <w:szCs w:val="22"/>
        </w:rPr>
      </w:pPr>
      <w:r w:rsidRPr="00E763C2">
        <w:rPr>
          <w:rFonts w:ascii="Palatino Linotype" w:hAnsi="Palatino Linotype"/>
          <w:b/>
          <w:i/>
          <w:sz w:val="22"/>
          <w:szCs w:val="22"/>
        </w:rPr>
        <w:t xml:space="preserve">IV. </w:t>
      </w:r>
      <w:r w:rsidRPr="00E763C2">
        <w:rPr>
          <w:rFonts w:ascii="Palatino Linotype" w:hAnsi="Palatino Linotype"/>
          <w:i/>
          <w:sz w:val="22"/>
          <w:szCs w:val="22"/>
        </w:rPr>
        <w:t xml:space="preserve">La fecha en que fue </w:t>
      </w:r>
      <w:r w:rsidRPr="00E763C2">
        <w:rPr>
          <w:rFonts w:ascii="Palatino Linotype" w:hAnsi="Palatino Linotype" w:cs="Arial"/>
          <w:i/>
          <w:color w:val="222222"/>
          <w:sz w:val="22"/>
          <w:szCs w:val="22"/>
          <w:lang w:eastAsia="es-MX"/>
        </w:rPr>
        <w:t>notificada</w:t>
      </w:r>
      <w:r w:rsidRPr="00E763C2">
        <w:rPr>
          <w:rFonts w:ascii="Palatino Linotype" w:hAnsi="Palatino Linotype"/>
          <w:i/>
          <w:sz w:val="22"/>
          <w:szCs w:val="22"/>
        </w:rPr>
        <w:t xml:space="preserve"> la respuesta al solicitante o tuvo conocimiento del acto reclamado, o de presentación de la solicitud, en caso de falta de respuesta;</w:t>
      </w:r>
      <w:r w:rsidRPr="00E763C2">
        <w:rPr>
          <w:rFonts w:ascii="Palatino Linotype" w:hAnsi="Palatino Linotype"/>
          <w:b/>
          <w:i/>
          <w:sz w:val="22"/>
          <w:szCs w:val="22"/>
        </w:rPr>
        <w:t xml:space="preserve"> </w:t>
      </w:r>
    </w:p>
    <w:p w:rsidR="00E0488A" w:rsidRPr="00E763C2" w:rsidRDefault="00E0488A" w:rsidP="00E0488A">
      <w:pPr>
        <w:spacing w:before="120" w:after="120"/>
        <w:ind w:left="567" w:right="618"/>
        <w:jc w:val="both"/>
        <w:rPr>
          <w:rFonts w:ascii="Palatino Linotype" w:hAnsi="Palatino Linotype"/>
          <w:b/>
          <w:i/>
          <w:sz w:val="22"/>
          <w:szCs w:val="22"/>
        </w:rPr>
      </w:pPr>
      <w:r w:rsidRPr="00E763C2">
        <w:rPr>
          <w:rFonts w:ascii="Palatino Linotype" w:hAnsi="Palatino Linotype"/>
          <w:b/>
          <w:i/>
          <w:sz w:val="22"/>
          <w:szCs w:val="22"/>
        </w:rPr>
        <w:t xml:space="preserve">V. </w:t>
      </w:r>
      <w:r w:rsidRPr="00E763C2">
        <w:rPr>
          <w:rFonts w:ascii="Palatino Linotype" w:hAnsi="Palatino Linotype"/>
          <w:i/>
          <w:sz w:val="22"/>
          <w:szCs w:val="22"/>
        </w:rPr>
        <w:t xml:space="preserve">El acto que se </w:t>
      </w:r>
      <w:r w:rsidRPr="00E763C2">
        <w:rPr>
          <w:rFonts w:ascii="Palatino Linotype" w:hAnsi="Palatino Linotype" w:cs="Arial"/>
          <w:i/>
          <w:color w:val="222222"/>
          <w:sz w:val="22"/>
          <w:szCs w:val="22"/>
          <w:lang w:eastAsia="es-MX"/>
        </w:rPr>
        <w:t>recurre</w:t>
      </w:r>
      <w:r w:rsidRPr="00E763C2">
        <w:rPr>
          <w:rFonts w:ascii="Palatino Linotype" w:hAnsi="Palatino Linotype"/>
          <w:i/>
          <w:sz w:val="22"/>
          <w:szCs w:val="22"/>
        </w:rPr>
        <w:t>;</w:t>
      </w:r>
      <w:r w:rsidRPr="00E763C2">
        <w:rPr>
          <w:rFonts w:ascii="Palatino Linotype" w:hAnsi="Palatino Linotype"/>
          <w:b/>
          <w:i/>
          <w:sz w:val="22"/>
          <w:szCs w:val="22"/>
        </w:rPr>
        <w:t xml:space="preserve"> </w:t>
      </w:r>
    </w:p>
    <w:p w:rsidR="00E0488A" w:rsidRPr="00E763C2" w:rsidRDefault="00E0488A" w:rsidP="00E0488A">
      <w:pPr>
        <w:spacing w:before="120" w:after="120"/>
        <w:ind w:left="567" w:right="618"/>
        <w:jc w:val="both"/>
        <w:rPr>
          <w:rFonts w:ascii="Palatino Linotype" w:hAnsi="Palatino Linotype"/>
          <w:b/>
          <w:i/>
          <w:sz w:val="22"/>
          <w:szCs w:val="22"/>
        </w:rPr>
      </w:pPr>
      <w:r w:rsidRPr="00E763C2">
        <w:rPr>
          <w:rFonts w:ascii="Palatino Linotype" w:hAnsi="Palatino Linotype"/>
          <w:b/>
          <w:i/>
          <w:sz w:val="22"/>
          <w:szCs w:val="22"/>
        </w:rPr>
        <w:t xml:space="preserve">VI. </w:t>
      </w:r>
      <w:r w:rsidRPr="00E763C2">
        <w:rPr>
          <w:rFonts w:ascii="Palatino Linotype" w:hAnsi="Palatino Linotype"/>
          <w:i/>
          <w:sz w:val="22"/>
          <w:szCs w:val="22"/>
        </w:rPr>
        <w:t xml:space="preserve">Las razones o </w:t>
      </w:r>
      <w:r w:rsidRPr="00E763C2">
        <w:rPr>
          <w:rFonts w:ascii="Palatino Linotype" w:hAnsi="Palatino Linotype" w:cs="Arial"/>
          <w:i/>
          <w:color w:val="222222"/>
          <w:sz w:val="22"/>
          <w:szCs w:val="22"/>
          <w:lang w:eastAsia="es-MX"/>
        </w:rPr>
        <w:t>motivos</w:t>
      </w:r>
      <w:r w:rsidRPr="00E763C2">
        <w:rPr>
          <w:rFonts w:ascii="Palatino Linotype" w:hAnsi="Palatino Linotype"/>
          <w:i/>
          <w:sz w:val="22"/>
          <w:szCs w:val="22"/>
        </w:rPr>
        <w:t xml:space="preserve"> de inconformidad;</w:t>
      </w:r>
      <w:r w:rsidRPr="00E763C2">
        <w:rPr>
          <w:rFonts w:ascii="Palatino Linotype" w:hAnsi="Palatino Linotype"/>
          <w:b/>
          <w:i/>
          <w:sz w:val="22"/>
          <w:szCs w:val="22"/>
        </w:rPr>
        <w:t xml:space="preserve"> </w:t>
      </w:r>
    </w:p>
    <w:p w:rsidR="00E0488A" w:rsidRPr="00E763C2" w:rsidRDefault="00E0488A" w:rsidP="00E0488A">
      <w:pPr>
        <w:spacing w:before="120" w:after="120"/>
        <w:ind w:left="567" w:right="618"/>
        <w:jc w:val="both"/>
        <w:rPr>
          <w:rFonts w:ascii="Palatino Linotype" w:hAnsi="Palatino Linotype"/>
          <w:b/>
          <w:i/>
          <w:sz w:val="22"/>
          <w:szCs w:val="22"/>
        </w:rPr>
      </w:pPr>
      <w:r w:rsidRPr="00E763C2">
        <w:rPr>
          <w:rFonts w:ascii="Palatino Linotype" w:hAnsi="Palatino Linotype"/>
          <w:b/>
          <w:i/>
          <w:sz w:val="22"/>
          <w:szCs w:val="22"/>
        </w:rPr>
        <w:t xml:space="preserve">VII. </w:t>
      </w:r>
      <w:r w:rsidRPr="00E763C2">
        <w:rPr>
          <w:rFonts w:ascii="Palatino Linotype" w:hAnsi="Palatino Linotype"/>
          <w:i/>
          <w:sz w:val="22"/>
          <w:szCs w:val="22"/>
        </w:rPr>
        <w:t>La copia de la respuesta que se impugna y, en su caso, de la notificación correspondiente, en el caso de respuesta de la solicitud; y</w:t>
      </w:r>
      <w:r w:rsidRPr="00E763C2">
        <w:rPr>
          <w:rFonts w:ascii="Palatino Linotype" w:hAnsi="Palatino Linotype"/>
          <w:b/>
          <w:i/>
          <w:sz w:val="22"/>
          <w:szCs w:val="22"/>
        </w:rPr>
        <w:t xml:space="preserve"> </w:t>
      </w:r>
    </w:p>
    <w:p w:rsidR="00E0488A" w:rsidRPr="00E763C2" w:rsidRDefault="00E0488A" w:rsidP="00E0488A">
      <w:pPr>
        <w:spacing w:before="120" w:after="120"/>
        <w:ind w:left="567" w:right="618"/>
        <w:jc w:val="both"/>
        <w:rPr>
          <w:rFonts w:ascii="Palatino Linotype" w:hAnsi="Palatino Linotype"/>
          <w:i/>
          <w:sz w:val="22"/>
          <w:szCs w:val="22"/>
        </w:rPr>
      </w:pPr>
      <w:r w:rsidRPr="00E763C2">
        <w:rPr>
          <w:rFonts w:ascii="Palatino Linotype" w:hAnsi="Palatino Linotype"/>
          <w:b/>
          <w:i/>
          <w:sz w:val="22"/>
          <w:szCs w:val="22"/>
        </w:rPr>
        <w:t xml:space="preserve">VIII. </w:t>
      </w:r>
      <w:r w:rsidRPr="00E763C2">
        <w:rPr>
          <w:rFonts w:ascii="Palatino Linotype" w:hAnsi="Palatino Linotype"/>
          <w:i/>
          <w:sz w:val="22"/>
          <w:szCs w:val="22"/>
        </w:rPr>
        <w:t xml:space="preserve">Firma del recurrente, en su caso, cuando se presente por escrito, requisito sin el cual se dará trámite al recurso. </w:t>
      </w:r>
    </w:p>
    <w:p w:rsidR="00E0488A" w:rsidRPr="00E763C2" w:rsidRDefault="00E0488A" w:rsidP="00E0488A">
      <w:pPr>
        <w:spacing w:before="120" w:after="120"/>
        <w:ind w:left="567" w:right="618"/>
        <w:jc w:val="both"/>
        <w:rPr>
          <w:rFonts w:ascii="Palatino Linotype" w:hAnsi="Palatino Linotype"/>
          <w:i/>
          <w:sz w:val="22"/>
          <w:szCs w:val="22"/>
        </w:rPr>
      </w:pPr>
      <w:r w:rsidRPr="00E763C2">
        <w:rPr>
          <w:rFonts w:ascii="Palatino Linotype" w:hAnsi="Palatino Linotype"/>
          <w:i/>
          <w:sz w:val="22"/>
          <w:szCs w:val="22"/>
        </w:rPr>
        <w:t xml:space="preserve">Adicionalmente, se podrán anexar las pruebas y demás elementos que considere procedentes someter a juicio del Instituto. </w:t>
      </w:r>
    </w:p>
    <w:p w:rsidR="00E0488A" w:rsidRPr="00E763C2" w:rsidRDefault="00E0488A" w:rsidP="00E0488A">
      <w:pPr>
        <w:spacing w:before="120" w:after="120"/>
        <w:ind w:left="567" w:right="618"/>
        <w:jc w:val="both"/>
        <w:rPr>
          <w:rFonts w:ascii="Palatino Linotype" w:hAnsi="Palatino Linotype"/>
          <w:i/>
          <w:sz w:val="22"/>
          <w:szCs w:val="22"/>
        </w:rPr>
      </w:pPr>
      <w:r w:rsidRPr="00E763C2">
        <w:rPr>
          <w:rFonts w:ascii="Palatino Linotype" w:hAnsi="Palatino Linotype"/>
          <w:i/>
          <w:sz w:val="22"/>
          <w:szCs w:val="22"/>
        </w:rPr>
        <w:t xml:space="preserve">En ningún caso será necesario que el particular ratifique el recurso de revisión interpuesto. </w:t>
      </w:r>
    </w:p>
    <w:p w:rsidR="00E0488A" w:rsidRPr="00E763C2" w:rsidRDefault="00E0488A" w:rsidP="00E0488A">
      <w:pPr>
        <w:spacing w:before="120" w:after="120"/>
        <w:ind w:left="567" w:right="618"/>
        <w:jc w:val="both"/>
        <w:rPr>
          <w:rFonts w:ascii="Palatino Linotype" w:hAnsi="Palatino Linotype"/>
          <w:i/>
          <w:sz w:val="22"/>
          <w:szCs w:val="22"/>
        </w:rPr>
      </w:pPr>
      <w:r w:rsidRPr="00E763C2">
        <w:rPr>
          <w:rFonts w:ascii="Palatino Linotype" w:hAnsi="Palatino Linotype"/>
          <w:b/>
          <w:i/>
          <w:sz w:val="22"/>
          <w:szCs w:val="22"/>
          <w:u w:val="single"/>
        </w:rPr>
        <w:t xml:space="preserve">En caso de </w:t>
      </w:r>
      <w:r w:rsidRPr="00E763C2">
        <w:rPr>
          <w:rFonts w:ascii="Palatino Linotype" w:hAnsi="Palatino Linotype" w:cs="Arial"/>
          <w:b/>
          <w:i/>
          <w:color w:val="222222"/>
          <w:sz w:val="22"/>
          <w:szCs w:val="22"/>
          <w:u w:val="single"/>
          <w:lang w:eastAsia="es-MX"/>
        </w:rPr>
        <w:t>que</w:t>
      </w:r>
      <w:r w:rsidRPr="00E763C2">
        <w:rPr>
          <w:rFonts w:ascii="Palatino Linotype" w:hAnsi="Palatino Linotype"/>
          <w:b/>
          <w:i/>
          <w:sz w:val="22"/>
          <w:szCs w:val="22"/>
          <w:u w:val="single"/>
        </w:rPr>
        <w:t xml:space="preserve"> el recurso se interponga de manera electrónica no será indispensable que contengan los requisitos establecidos en las fracciones II</w:t>
      </w:r>
      <w:r w:rsidRPr="00E763C2">
        <w:rPr>
          <w:rFonts w:ascii="Palatino Linotype" w:hAnsi="Palatino Linotype"/>
          <w:i/>
          <w:sz w:val="22"/>
          <w:szCs w:val="22"/>
        </w:rPr>
        <w:t>, IV, VII y VIII.” (Sic)</w:t>
      </w:r>
    </w:p>
    <w:p w:rsidR="00E0488A" w:rsidRPr="00E763C2" w:rsidRDefault="00E0488A" w:rsidP="00E0488A">
      <w:pPr>
        <w:spacing w:before="120" w:after="120"/>
        <w:ind w:left="567" w:right="618"/>
        <w:jc w:val="both"/>
        <w:rPr>
          <w:rFonts w:ascii="Palatino Linotype" w:hAnsi="Palatino Linotype"/>
          <w:sz w:val="22"/>
          <w:szCs w:val="22"/>
        </w:rPr>
      </w:pPr>
      <w:r w:rsidRPr="00E763C2">
        <w:rPr>
          <w:rFonts w:ascii="Palatino Linotype" w:hAnsi="Palatino Linotype"/>
          <w:sz w:val="22"/>
          <w:szCs w:val="22"/>
        </w:rPr>
        <w:t>(Énfasis añadido)</w:t>
      </w:r>
    </w:p>
    <w:p w:rsidR="00E0488A" w:rsidRPr="00E763C2" w:rsidRDefault="00E0488A" w:rsidP="00E0488A">
      <w:pPr>
        <w:pStyle w:val="Prrafodelista"/>
        <w:widowControl w:val="0"/>
        <w:autoSpaceDE w:val="0"/>
        <w:autoSpaceDN w:val="0"/>
        <w:adjustRightInd w:val="0"/>
        <w:spacing w:before="240" w:after="240" w:line="360" w:lineRule="auto"/>
        <w:ind w:left="0"/>
        <w:jc w:val="both"/>
        <w:rPr>
          <w:rFonts w:ascii="Palatino Linotype" w:hAnsi="Palatino Linotype"/>
        </w:rPr>
      </w:pPr>
      <w:r w:rsidRPr="00E763C2">
        <w:rPr>
          <w:rFonts w:ascii="Palatino Linotype" w:hAnsi="Palatino Linotype"/>
        </w:rPr>
        <w:lastRenderedPageBreak/>
        <w:t xml:space="preserve">En principio, de una interpretación del artículo transcrito se observan los requisitos que </w:t>
      </w:r>
      <w:r w:rsidRPr="00E763C2">
        <w:rPr>
          <w:rFonts w:ascii="Palatino Linotype" w:hAnsi="Palatino Linotype" w:cs="Arial"/>
        </w:rPr>
        <w:t>deberán</w:t>
      </w:r>
      <w:r w:rsidRPr="00E763C2">
        <w:rPr>
          <w:rFonts w:ascii="Palatino Linotype" w:hAnsi="Palatino Linotype"/>
        </w:rPr>
        <w:t xml:space="preserve"> contener los recursos de revisión; sobre el particular, de la revisión del expediente electrónico del </w:t>
      </w:r>
      <w:r w:rsidRPr="00E763C2">
        <w:rPr>
          <w:rFonts w:ascii="Palatino Linotype" w:hAnsi="Palatino Linotype"/>
          <w:b/>
        </w:rPr>
        <w:t>SAIMEX</w:t>
      </w:r>
      <w:r w:rsidRPr="00E763C2">
        <w:rPr>
          <w:rFonts w:ascii="Palatino Linotype" w:hAnsi="Palatino Linotype"/>
        </w:rPr>
        <w:t xml:space="preserve"> se desprende que la parte solicitante y ahora </w:t>
      </w:r>
      <w:r w:rsidRPr="00E763C2">
        <w:rPr>
          <w:rFonts w:ascii="Palatino Linotype" w:hAnsi="Palatino Linotype"/>
          <w:b/>
        </w:rPr>
        <w:t>RECURRENTE</w:t>
      </w:r>
      <w:r w:rsidRPr="00E763C2">
        <w:rPr>
          <w:rFonts w:ascii="Palatino Linotype" w:hAnsi="Palatino Linotype"/>
        </w:rPr>
        <w:t xml:space="preserve">, en ejercicio de su derecho de acceso a la información pública, no proporcionó un nombre para que </w:t>
      </w:r>
      <w:r w:rsidRPr="00E763C2">
        <w:rPr>
          <w:rFonts w:ascii="Palatino Linotype" w:hAnsi="Palatino Linotype" w:cs="Arial"/>
        </w:rPr>
        <w:t>sea</w:t>
      </w:r>
      <w:r w:rsidRPr="00E763C2">
        <w:rPr>
          <w:rFonts w:ascii="Palatino Linotype" w:hAnsi="Palatino Linotype"/>
        </w:rPr>
        <w:t xml:space="preserve"> identificado, ya que indicó en el apartado de “DATOS DEL SOLICITANTE”, el seudónimo “</w:t>
      </w:r>
      <w:r w:rsidR="004D3413" w:rsidRPr="004D3413">
        <w:rPr>
          <w:rFonts w:ascii="Palatino Linotype" w:hAnsi="Palatino Linotype"/>
          <w:b/>
        </w:rPr>
        <w:t>XXXXXXX</w:t>
      </w:r>
      <w:r w:rsidRPr="004D3413">
        <w:rPr>
          <w:rFonts w:ascii="Palatino Linotype" w:hAnsi="Palatino Linotype"/>
          <w:b/>
        </w:rPr>
        <w:t xml:space="preserve"> </w:t>
      </w:r>
      <w:r w:rsidR="004D3413" w:rsidRPr="004D3413">
        <w:rPr>
          <w:rFonts w:ascii="Palatino Linotype" w:hAnsi="Palatino Linotype"/>
          <w:b/>
        </w:rPr>
        <w:t>XXXXXXXXXX</w:t>
      </w:r>
      <w:r w:rsidRPr="00E763C2">
        <w:rPr>
          <w:rFonts w:ascii="Palatino Linotype" w:hAnsi="Palatino Linotype"/>
          <w:b/>
        </w:rPr>
        <w:t xml:space="preserve"> </w:t>
      </w:r>
      <w:r w:rsidR="004D3413">
        <w:rPr>
          <w:rFonts w:ascii="Palatino Linotype" w:hAnsi="Palatino Linotype"/>
          <w:b/>
        </w:rPr>
        <w:t>X</w:t>
      </w:r>
      <w:r w:rsidRPr="00E763C2">
        <w:rPr>
          <w:rFonts w:ascii="Palatino Linotype" w:hAnsi="Palatino Linotype"/>
        </w:rPr>
        <w:t>”, por lo que no tiene certeza sobre su identidad, lo que en estricto sentido, no se colmarían los requisitos establecidos en el citado artículo 180 de la Ley de Transparencia.</w:t>
      </w:r>
    </w:p>
    <w:p w:rsidR="00E0488A" w:rsidRPr="00E763C2" w:rsidRDefault="00E0488A" w:rsidP="00E0488A">
      <w:pPr>
        <w:pStyle w:val="Prrafodelista"/>
        <w:widowControl w:val="0"/>
        <w:autoSpaceDE w:val="0"/>
        <w:autoSpaceDN w:val="0"/>
        <w:adjustRightInd w:val="0"/>
        <w:spacing w:before="240" w:after="240" w:line="360" w:lineRule="auto"/>
        <w:ind w:left="0"/>
        <w:jc w:val="both"/>
        <w:rPr>
          <w:rFonts w:ascii="Palatino Linotype" w:hAnsi="Palatino Linotype" w:cs="Arial"/>
          <w:color w:val="000000"/>
        </w:rPr>
      </w:pPr>
      <w:r w:rsidRPr="00E763C2">
        <w:rPr>
          <w:rFonts w:ascii="Palatino Linotype" w:hAnsi="Palatino Linotype"/>
        </w:rPr>
        <w:t xml:space="preserve">No obstante lo anterior, debe destacarse que el artículo 15 de </w:t>
      </w:r>
      <w:r w:rsidRPr="00E763C2">
        <w:rPr>
          <w:rFonts w:ascii="Palatino Linotype" w:hAnsi="Palatino Linotype" w:cs="Arial"/>
          <w:lang w:eastAsia="es-MX"/>
        </w:rPr>
        <w:t xml:space="preserve">Ley de Transparencia y Acceso a la </w:t>
      </w:r>
      <w:r w:rsidRPr="00E763C2">
        <w:rPr>
          <w:rFonts w:ascii="Palatino Linotype" w:hAnsi="Palatino Linotype" w:cs="Arial"/>
        </w:rPr>
        <w:t>Información</w:t>
      </w:r>
      <w:r w:rsidRPr="00E763C2">
        <w:rPr>
          <w:rFonts w:ascii="Palatino Linotype" w:hAnsi="Palatino Linotype" w:cs="Arial"/>
          <w:lang w:eastAsia="es-MX"/>
        </w:rPr>
        <w:t xml:space="preserve"> Pública del Estado de México y Municipios </w:t>
      </w:r>
      <w:r w:rsidRPr="00E763C2">
        <w:rPr>
          <w:rFonts w:ascii="Palatino Linotype" w:hAnsi="Palatino Linotype" w:cs="Arial"/>
          <w:iCs/>
        </w:rPr>
        <w:t xml:space="preserve">prevé que, </w:t>
      </w:r>
      <w:r w:rsidRPr="00E763C2">
        <w:rPr>
          <w:rFonts w:ascii="Palatino Linotype" w:hAnsi="Palatino Linotype"/>
        </w:rPr>
        <w:t xml:space="preserve">toda persona tendrá acceso a la información </w:t>
      </w:r>
      <w:r w:rsidRPr="00E763C2">
        <w:rPr>
          <w:rFonts w:ascii="Palatino Linotype" w:hAnsi="Palatino Linotype" w:cs="Arial"/>
          <w:color w:val="000000"/>
        </w:rPr>
        <w:t xml:space="preserve">sin necesidad de acreditar interés alguno o justificar su utilización, de lo que se infiere que para el </w:t>
      </w:r>
      <w:r w:rsidRPr="00E763C2">
        <w:rPr>
          <w:rFonts w:ascii="Palatino Linotype" w:hAnsi="Palatino Linotype"/>
        </w:rPr>
        <w:t>ejercicio</w:t>
      </w:r>
      <w:r w:rsidRPr="00E763C2">
        <w:rPr>
          <w:rFonts w:ascii="Palatino Linotype" w:hAnsi="Palatino Linotype" w:cs="Arial"/>
          <w:color w:val="000000"/>
        </w:rPr>
        <w:t xml:space="preserve"> del derecho de acceso a la información pública, el nombre no es un requisito </w:t>
      </w:r>
      <w:r w:rsidRPr="00E763C2">
        <w:rPr>
          <w:rFonts w:ascii="Palatino Linotype" w:hAnsi="Palatino Linotype" w:cs="Arial"/>
          <w:i/>
          <w:color w:val="000000"/>
        </w:rPr>
        <w:t>sine qua non</w:t>
      </w:r>
      <w:r w:rsidRPr="00E763C2">
        <w:rPr>
          <w:rFonts w:ascii="Palatino Linotype" w:hAnsi="Palatino Linotype" w:cs="Arial"/>
          <w:color w:val="000000"/>
        </w:rPr>
        <w:t xml:space="preserve"> que los particulares y, en su caso, los recurrentes deban señalar, por el contrario la Ley de Transparencia prevé en su artículo 155, párrafo segundo la posibilidad de que las solicitudes de información sean anónimas, con nombre incompleto o seudónimo.</w:t>
      </w:r>
    </w:p>
    <w:p w:rsidR="00E0488A" w:rsidRPr="00E763C2" w:rsidRDefault="00E0488A" w:rsidP="00E0488A">
      <w:pPr>
        <w:pStyle w:val="Prrafodelista"/>
        <w:widowControl w:val="0"/>
        <w:autoSpaceDE w:val="0"/>
        <w:autoSpaceDN w:val="0"/>
        <w:adjustRightInd w:val="0"/>
        <w:spacing w:before="240" w:after="240" w:line="360" w:lineRule="auto"/>
        <w:ind w:left="0"/>
        <w:jc w:val="both"/>
        <w:rPr>
          <w:rFonts w:ascii="Palatino Linotype" w:hAnsi="Palatino Linotype"/>
        </w:rPr>
      </w:pPr>
      <w:r w:rsidRPr="00E763C2">
        <w:rPr>
          <w:rFonts w:ascii="Palatino Linotype" w:hAnsi="Palatino Linotype"/>
        </w:rPr>
        <w:t xml:space="preserve">Correlativo a ello, cabe mencionar que los artículos 6, Apartado A, fracciones I, III, V y VI de la </w:t>
      </w:r>
      <w:r w:rsidRPr="00E763C2">
        <w:rPr>
          <w:rFonts w:ascii="Palatino Linotype" w:hAnsi="Palatino Linotype" w:cs="Arial"/>
        </w:rPr>
        <w:t>Constitución</w:t>
      </w:r>
      <w:r w:rsidRPr="00E763C2">
        <w:rPr>
          <w:rFonts w:ascii="Palatino Linotype" w:hAnsi="Palatino Linotype"/>
        </w:rPr>
        <w:t xml:space="preserve"> Política de los Estados Unidos Mexicanos y 5 párrafos vigésimo, vigésimo primero y vigésimo segundo fracciones I y III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rsidR="00E0488A" w:rsidRPr="00E763C2" w:rsidRDefault="00E0488A" w:rsidP="00E0488A">
      <w:pPr>
        <w:spacing w:before="120" w:after="120"/>
        <w:ind w:left="851" w:right="899"/>
        <w:jc w:val="center"/>
        <w:rPr>
          <w:rFonts w:ascii="Palatino Linotype" w:hAnsi="Palatino Linotype" w:cs="Arial"/>
          <w:b/>
          <w:i/>
          <w:sz w:val="22"/>
          <w:szCs w:val="22"/>
        </w:rPr>
      </w:pPr>
      <w:r w:rsidRPr="00E763C2">
        <w:rPr>
          <w:rFonts w:ascii="Palatino Linotype" w:hAnsi="Palatino Linotype" w:cs="Arial"/>
          <w:b/>
          <w:i/>
          <w:sz w:val="22"/>
          <w:szCs w:val="22"/>
        </w:rPr>
        <w:t>Constitución Política de los Estados Unidos Mexicanos</w:t>
      </w:r>
    </w:p>
    <w:p w:rsidR="00E0488A" w:rsidRPr="00E763C2" w:rsidRDefault="00E0488A" w:rsidP="00E0488A">
      <w:pPr>
        <w:spacing w:before="120" w:after="120"/>
        <w:ind w:left="851" w:right="899"/>
        <w:jc w:val="both"/>
        <w:rPr>
          <w:rFonts w:ascii="Palatino Linotype" w:hAnsi="Palatino Linotype" w:cs="Arial"/>
          <w:i/>
          <w:sz w:val="22"/>
          <w:szCs w:val="22"/>
        </w:rPr>
      </w:pPr>
      <w:r w:rsidRPr="00E763C2">
        <w:rPr>
          <w:rFonts w:ascii="Palatino Linotype" w:hAnsi="Palatino Linotype" w:cs="Arial"/>
          <w:i/>
          <w:sz w:val="22"/>
          <w:szCs w:val="22"/>
        </w:rPr>
        <w:lastRenderedPageBreak/>
        <w:t>“</w:t>
      </w:r>
      <w:r w:rsidRPr="00E763C2">
        <w:rPr>
          <w:rFonts w:ascii="Palatino Linotype" w:hAnsi="Palatino Linotype" w:cs="Arial"/>
          <w:b/>
          <w:i/>
          <w:sz w:val="22"/>
          <w:szCs w:val="22"/>
        </w:rPr>
        <w:t>Artículo 6o.</w:t>
      </w:r>
      <w:r w:rsidRPr="00E763C2">
        <w:rPr>
          <w:rFonts w:ascii="Palatino Linotype" w:hAnsi="Palatino Linotype" w:cs="Arial"/>
          <w:i/>
          <w:sz w:val="22"/>
          <w:szCs w:val="22"/>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E763C2">
        <w:rPr>
          <w:rFonts w:ascii="Palatino Linotype" w:hAnsi="Palatino Linotype" w:cs="Arial"/>
          <w:b/>
          <w:i/>
          <w:sz w:val="22"/>
          <w:szCs w:val="22"/>
          <w:u w:val="single"/>
        </w:rPr>
        <w:t>El derecho a la información será garantizado por el Estado</w:t>
      </w:r>
      <w:r w:rsidRPr="00E763C2">
        <w:rPr>
          <w:rFonts w:ascii="Palatino Linotype" w:hAnsi="Palatino Linotype" w:cs="Arial"/>
          <w:b/>
          <w:i/>
          <w:sz w:val="22"/>
          <w:szCs w:val="22"/>
        </w:rPr>
        <w:t>.</w:t>
      </w:r>
      <w:r w:rsidRPr="00E763C2">
        <w:rPr>
          <w:rFonts w:ascii="Palatino Linotype" w:hAnsi="Palatino Linotype" w:cs="Arial"/>
          <w:i/>
          <w:sz w:val="22"/>
          <w:szCs w:val="22"/>
        </w:rPr>
        <w:t xml:space="preserve"> </w:t>
      </w:r>
    </w:p>
    <w:p w:rsidR="00E0488A" w:rsidRPr="00E763C2" w:rsidRDefault="00E0488A" w:rsidP="00E0488A">
      <w:pPr>
        <w:spacing w:before="120" w:after="120"/>
        <w:ind w:left="851" w:right="899"/>
        <w:jc w:val="both"/>
        <w:rPr>
          <w:rFonts w:ascii="Palatino Linotype" w:hAnsi="Palatino Linotype" w:cs="Arial"/>
          <w:i/>
          <w:sz w:val="22"/>
          <w:szCs w:val="22"/>
        </w:rPr>
      </w:pPr>
      <w:r w:rsidRPr="00E763C2">
        <w:rPr>
          <w:rFonts w:ascii="Palatino Linotype" w:hAnsi="Palatino Linotype" w:cs="Arial"/>
          <w:b/>
          <w:i/>
          <w:sz w:val="22"/>
          <w:szCs w:val="22"/>
          <w:u w:val="single"/>
        </w:rPr>
        <w:t xml:space="preserve">Toda persona tiene </w:t>
      </w:r>
      <w:r w:rsidRPr="00E763C2">
        <w:rPr>
          <w:rFonts w:ascii="Palatino Linotype" w:hAnsi="Palatino Linotype"/>
          <w:b/>
          <w:i/>
          <w:sz w:val="22"/>
          <w:szCs w:val="22"/>
          <w:u w:val="single"/>
        </w:rPr>
        <w:t>derecho</w:t>
      </w:r>
      <w:r w:rsidRPr="00E763C2">
        <w:rPr>
          <w:rFonts w:ascii="Palatino Linotype" w:hAnsi="Palatino Linotype" w:cs="Arial"/>
          <w:b/>
          <w:i/>
          <w:sz w:val="22"/>
          <w:szCs w:val="22"/>
          <w:u w:val="single"/>
        </w:rPr>
        <w:t xml:space="preserve"> al libre acceso a información plural y oportuna, así como a buscar, recibir y difundir información e ideas de toda índole por cualquier medio de expresión</w:t>
      </w:r>
      <w:r w:rsidRPr="00E763C2">
        <w:rPr>
          <w:rFonts w:ascii="Palatino Linotype" w:hAnsi="Palatino Linotype" w:cs="Arial"/>
          <w:i/>
          <w:sz w:val="22"/>
          <w:szCs w:val="22"/>
        </w:rPr>
        <w:t>.</w:t>
      </w:r>
    </w:p>
    <w:p w:rsidR="00E0488A" w:rsidRPr="00E763C2" w:rsidRDefault="00E0488A" w:rsidP="00E0488A">
      <w:pPr>
        <w:spacing w:before="120" w:after="120"/>
        <w:ind w:left="851" w:right="899"/>
        <w:jc w:val="both"/>
        <w:rPr>
          <w:rFonts w:ascii="Palatino Linotype" w:hAnsi="Palatino Linotype" w:cs="Arial"/>
          <w:i/>
          <w:sz w:val="22"/>
          <w:szCs w:val="22"/>
        </w:rPr>
      </w:pPr>
      <w:r w:rsidRPr="00E763C2">
        <w:rPr>
          <w:rFonts w:ascii="Palatino Linotype" w:hAnsi="Palatino Linotype" w:cs="Arial"/>
          <w:i/>
          <w:sz w:val="22"/>
          <w:szCs w:val="22"/>
        </w:rPr>
        <w:t xml:space="preserve">Para efectos de lo </w:t>
      </w:r>
      <w:r w:rsidRPr="00E763C2">
        <w:rPr>
          <w:rFonts w:ascii="Palatino Linotype" w:hAnsi="Palatino Linotype"/>
          <w:i/>
          <w:sz w:val="22"/>
          <w:szCs w:val="22"/>
        </w:rPr>
        <w:t>dispuesto</w:t>
      </w:r>
      <w:r w:rsidRPr="00E763C2">
        <w:rPr>
          <w:rFonts w:ascii="Palatino Linotype" w:hAnsi="Palatino Linotype" w:cs="Arial"/>
          <w:i/>
          <w:sz w:val="22"/>
          <w:szCs w:val="22"/>
        </w:rPr>
        <w:t xml:space="preserve"> en el presente artículo se observará lo siguiente:</w:t>
      </w:r>
    </w:p>
    <w:p w:rsidR="00E0488A" w:rsidRPr="00E763C2" w:rsidRDefault="00E0488A" w:rsidP="00E0488A">
      <w:pPr>
        <w:spacing w:before="120" w:after="120"/>
        <w:ind w:left="851" w:right="899"/>
        <w:jc w:val="both"/>
        <w:rPr>
          <w:rFonts w:ascii="Palatino Linotype" w:hAnsi="Palatino Linotype" w:cs="Arial"/>
          <w:i/>
          <w:sz w:val="22"/>
          <w:szCs w:val="22"/>
        </w:rPr>
      </w:pPr>
      <w:r w:rsidRPr="00E763C2">
        <w:rPr>
          <w:rFonts w:ascii="Palatino Linotype" w:hAnsi="Palatino Linotype" w:cs="Arial"/>
          <w:b/>
          <w:i/>
          <w:sz w:val="22"/>
          <w:szCs w:val="22"/>
        </w:rPr>
        <w:t>A.</w:t>
      </w:r>
      <w:r w:rsidRPr="00E763C2">
        <w:rPr>
          <w:rFonts w:ascii="Palatino Linotype" w:hAnsi="Palatino Linotype" w:cs="Arial"/>
          <w:i/>
          <w:sz w:val="22"/>
          <w:szCs w:val="22"/>
        </w:rPr>
        <w:t xml:space="preserve"> Para el ejercicio del derecho de acceso a la información, la Federación, los Estados y el Distrito Federal, en el ámbito de sus respectivas competencias, se regirán por los siguientes principios y bases:</w:t>
      </w:r>
    </w:p>
    <w:p w:rsidR="00E0488A" w:rsidRPr="00E763C2" w:rsidRDefault="00E0488A" w:rsidP="00E0488A">
      <w:pPr>
        <w:spacing w:before="120" w:after="120"/>
        <w:ind w:left="851" w:right="899"/>
        <w:jc w:val="both"/>
        <w:rPr>
          <w:rFonts w:ascii="Palatino Linotype" w:hAnsi="Palatino Linotype" w:cs="Arial"/>
          <w:b/>
          <w:i/>
          <w:sz w:val="22"/>
          <w:szCs w:val="22"/>
        </w:rPr>
      </w:pPr>
      <w:r w:rsidRPr="00E763C2">
        <w:rPr>
          <w:rFonts w:ascii="Palatino Linotype" w:hAnsi="Palatino Linotype" w:cs="Arial"/>
          <w:b/>
          <w:i/>
          <w:sz w:val="22"/>
          <w:szCs w:val="22"/>
        </w:rPr>
        <w:t xml:space="preserve">I. </w:t>
      </w:r>
      <w:r w:rsidRPr="00E763C2">
        <w:rPr>
          <w:rFonts w:ascii="Palatino Linotype" w:hAnsi="Palatino Linotype" w:cs="Arial"/>
          <w:b/>
          <w:i/>
          <w:sz w:val="22"/>
          <w:szCs w:val="22"/>
          <w:u w:val="single"/>
        </w:rPr>
        <w:t>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r w:rsidRPr="00E763C2">
        <w:rPr>
          <w:rFonts w:ascii="Palatino Linotype" w:hAnsi="Palatino Linotype" w:cs="Arial"/>
          <w:b/>
          <w:i/>
          <w:sz w:val="22"/>
          <w:szCs w:val="22"/>
        </w:rPr>
        <w:t>.</w:t>
      </w:r>
    </w:p>
    <w:p w:rsidR="00E0488A" w:rsidRPr="00E763C2" w:rsidRDefault="00E0488A" w:rsidP="00E0488A">
      <w:pPr>
        <w:spacing w:before="120" w:after="120"/>
        <w:ind w:left="851" w:right="899"/>
        <w:jc w:val="both"/>
        <w:rPr>
          <w:rFonts w:ascii="Palatino Linotype" w:hAnsi="Palatino Linotype" w:cs="Arial"/>
          <w:i/>
          <w:sz w:val="22"/>
          <w:szCs w:val="22"/>
        </w:rPr>
      </w:pPr>
      <w:r w:rsidRPr="00E763C2">
        <w:rPr>
          <w:rFonts w:ascii="Palatino Linotype" w:hAnsi="Palatino Linotype" w:cs="Arial"/>
          <w:i/>
          <w:sz w:val="22"/>
          <w:szCs w:val="22"/>
        </w:rPr>
        <w:t>…</w:t>
      </w:r>
    </w:p>
    <w:p w:rsidR="00E0488A" w:rsidRPr="00E763C2" w:rsidRDefault="00E0488A" w:rsidP="00E0488A">
      <w:pPr>
        <w:spacing w:before="120" w:after="120"/>
        <w:ind w:left="851" w:right="899"/>
        <w:jc w:val="both"/>
        <w:rPr>
          <w:rFonts w:ascii="Palatino Linotype" w:hAnsi="Palatino Linotype" w:cs="Arial"/>
          <w:b/>
          <w:i/>
          <w:sz w:val="22"/>
          <w:szCs w:val="22"/>
        </w:rPr>
      </w:pPr>
      <w:r w:rsidRPr="00E763C2">
        <w:rPr>
          <w:rFonts w:ascii="Palatino Linotype" w:hAnsi="Palatino Linotype" w:cs="Arial"/>
          <w:b/>
          <w:i/>
          <w:sz w:val="22"/>
          <w:szCs w:val="22"/>
        </w:rPr>
        <w:t xml:space="preserve">III. </w:t>
      </w:r>
      <w:r w:rsidRPr="00E763C2">
        <w:rPr>
          <w:rFonts w:ascii="Palatino Linotype" w:hAnsi="Palatino Linotype" w:cs="Arial"/>
          <w:b/>
          <w:i/>
          <w:sz w:val="22"/>
          <w:szCs w:val="22"/>
          <w:u w:val="single"/>
        </w:rPr>
        <w:t>Toda persona, sin necesidad de acreditar interés alguno o justificar su utilización, tendrá acceso gratuito a la información pública, a sus datos personales o a la rectificación de éstos</w:t>
      </w:r>
      <w:r w:rsidRPr="00E763C2">
        <w:rPr>
          <w:rFonts w:ascii="Palatino Linotype" w:hAnsi="Palatino Linotype" w:cs="Arial"/>
          <w:b/>
          <w:i/>
          <w:sz w:val="22"/>
          <w:szCs w:val="22"/>
        </w:rPr>
        <w:t>.</w:t>
      </w:r>
    </w:p>
    <w:p w:rsidR="00E0488A" w:rsidRPr="00E763C2" w:rsidRDefault="00E0488A" w:rsidP="00E0488A">
      <w:pPr>
        <w:spacing w:before="120" w:after="120"/>
        <w:ind w:left="851" w:right="899"/>
        <w:jc w:val="both"/>
        <w:rPr>
          <w:rFonts w:ascii="Palatino Linotype" w:hAnsi="Palatino Linotype" w:cs="Arial"/>
          <w:i/>
          <w:sz w:val="22"/>
          <w:szCs w:val="22"/>
        </w:rPr>
      </w:pPr>
      <w:r w:rsidRPr="00E763C2">
        <w:rPr>
          <w:rFonts w:ascii="Palatino Linotype" w:hAnsi="Palatino Linotype" w:cs="Arial"/>
          <w:i/>
          <w:sz w:val="22"/>
          <w:szCs w:val="22"/>
        </w:rPr>
        <w:t>…</w:t>
      </w:r>
    </w:p>
    <w:p w:rsidR="00E0488A" w:rsidRPr="00E763C2" w:rsidRDefault="00E0488A" w:rsidP="00E0488A">
      <w:pPr>
        <w:spacing w:before="120" w:after="120"/>
        <w:ind w:left="851" w:right="899"/>
        <w:jc w:val="both"/>
        <w:rPr>
          <w:rFonts w:ascii="Palatino Linotype" w:hAnsi="Palatino Linotype" w:cs="Arial"/>
          <w:b/>
          <w:i/>
          <w:sz w:val="22"/>
          <w:szCs w:val="22"/>
        </w:rPr>
      </w:pPr>
      <w:r w:rsidRPr="00E763C2">
        <w:rPr>
          <w:rFonts w:ascii="Palatino Linotype" w:hAnsi="Palatino Linotype" w:cs="Arial"/>
          <w:b/>
          <w:i/>
          <w:sz w:val="22"/>
          <w:szCs w:val="22"/>
        </w:rPr>
        <w:t xml:space="preserve">V. </w:t>
      </w:r>
      <w:r w:rsidRPr="00E763C2">
        <w:rPr>
          <w:rFonts w:ascii="Palatino Linotype" w:hAnsi="Palatino Linotype" w:cs="Arial"/>
          <w:b/>
          <w:i/>
          <w:sz w:val="22"/>
          <w:szCs w:val="22"/>
          <w:u w:val="single"/>
        </w:rPr>
        <w:t>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E0488A" w:rsidRPr="00E763C2" w:rsidRDefault="00E0488A" w:rsidP="00E0488A">
      <w:pPr>
        <w:spacing w:before="120" w:after="120"/>
        <w:ind w:left="851" w:right="899"/>
        <w:jc w:val="both"/>
        <w:rPr>
          <w:rFonts w:ascii="Palatino Linotype" w:hAnsi="Palatino Linotype" w:cs="Arial"/>
          <w:b/>
          <w:i/>
          <w:sz w:val="22"/>
          <w:szCs w:val="22"/>
          <w:u w:val="single"/>
        </w:rPr>
      </w:pPr>
      <w:r w:rsidRPr="00E763C2">
        <w:rPr>
          <w:rFonts w:ascii="Palatino Linotype" w:hAnsi="Palatino Linotype" w:cs="Arial"/>
          <w:b/>
          <w:i/>
          <w:sz w:val="22"/>
          <w:szCs w:val="22"/>
        </w:rPr>
        <w:t xml:space="preserve">VI. </w:t>
      </w:r>
      <w:r w:rsidRPr="00E763C2">
        <w:rPr>
          <w:rFonts w:ascii="Palatino Linotype" w:hAnsi="Palatino Linotype" w:cs="Arial"/>
          <w:b/>
          <w:i/>
          <w:sz w:val="22"/>
          <w:szCs w:val="22"/>
          <w:u w:val="single"/>
        </w:rPr>
        <w:t>Las leyes determinarán la manera en que los sujetos obligados deberán hacer pública la información relativa a los recursos públicos que entreguen a personas físicas o morales</w:t>
      </w:r>
      <w:r w:rsidRPr="00E763C2">
        <w:rPr>
          <w:rFonts w:ascii="Palatino Linotype" w:hAnsi="Palatino Linotype" w:cs="Arial"/>
          <w:i/>
          <w:sz w:val="22"/>
          <w:szCs w:val="22"/>
        </w:rPr>
        <w:t>.”</w:t>
      </w:r>
    </w:p>
    <w:p w:rsidR="00E0488A" w:rsidRPr="00E763C2" w:rsidRDefault="00E0488A" w:rsidP="00E0488A">
      <w:pPr>
        <w:spacing w:before="120" w:after="120"/>
        <w:ind w:left="851" w:right="899"/>
        <w:jc w:val="both"/>
        <w:rPr>
          <w:rFonts w:ascii="Palatino Linotype" w:hAnsi="Palatino Linotype" w:cs="Arial"/>
          <w:i/>
          <w:sz w:val="22"/>
          <w:szCs w:val="22"/>
        </w:rPr>
      </w:pPr>
      <w:r w:rsidRPr="00E763C2">
        <w:rPr>
          <w:rFonts w:ascii="Palatino Linotype" w:hAnsi="Palatino Linotype" w:cs="Arial"/>
          <w:i/>
          <w:sz w:val="22"/>
          <w:szCs w:val="22"/>
        </w:rPr>
        <w:lastRenderedPageBreak/>
        <w:t>…</w:t>
      </w:r>
    </w:p>
    <w:p w:rsidR="00E0488A" w:rsidRPr="00E763C2" w:rsidRDefault="00E0488A" w:rsidP="00E0488A">
      <w:pPr>
        <w:spacing w:before="120" w:after="120"/>
        <w:ind w:left="851" w:right="899"/>
        <w:jc w:val="both"/>
        <w:rPr>
          <w:rFonts w:ascii="Palatino Linotype" w:hAnsi="Palatino Linotype" w:cs="Arial"/>
          <w:b/>
          <w:i/>
          <w:color w:val="000000"/>
          <w:sz w:val="22"/>
          <w:szCs w:val="22"/>
          <w:lang w:eastAsia="es-MX"/>
        </w:rPr>
      </w:pPr>
      <w:r w:rsidRPr="00E763C2">
        <w:rPr>
          <w:rFonts w:ascii="Palatino Linotype" w:hAnsi="Palatino Linotype" w:cs="Arial"/>
          <w:b/>
          <w:i/>
          <w:sz w:val="22"/>
          <w:szCs w:val="22"/>
          <w:u w:val="single"/>
        </w:rPr>
        <w:t>La ley establecerá aquella información que se considere reservada o confidencial</w:t>
      </w:r>
      <w:r w:rsidRPr="00E763C2">
        <w:rPr>
          <w:rFonts w:ascii="Palatino Linotype" w:hAnsi="Palatino Linotype" w:cs="Arial"/>
          <w:b/>
          <w:i/>
          <w:sz w:val="22"/>
          <w:szCs w:val="22"/>
        </w:rPr>
        <w:t>.</w:t>
      </w:r>
    </w:p>
    <w:p w:rsidR="00E0488A" w:rsidRPr="00E763C2" w:rsidRDefault="00E0488A" w:rsidP="00E0488A">
      <w:pPr>
        <w:spacing w:before="120" w:after="120"/>
        <w:ind w:left="851" w:right="899"/>
        <w:jc w:val="center"/>
        <w:rPr>
          <w:rFonts w:ascii="Palatino Linotype" w:hAnsi="Palatino Linotype" w:cs="Arial"/>
          <w:b/>
          <w:i/>
          <w:sz w:val="22"/>
          <w:szCs w:val="22"/>
        </w:rPr>
      </w:pPr>
      <w:r w:rsidRPr="00E763C2">
        <w:rPr>
          <w:rFonts w:ascii="Palatino Linotype" w:hAnsi="Palatino Linotype" w:cs="Arial"/>
          <w:b/>
          <w:i/>
          <w:sz w:val="22"/>
          <w:szCs w:val="22"/>
        </w:rPr>
        <w:t>Constitución Política del Estado Libre y Soberano de México</w:t>
      </w:r>
    </w:p>
    <w:p w:rsidR="00E0488A" w:rsidRPr="00E763C2" w:rsidRDefault="00E0488A" w:rsidP="00E0488A">
      <w:pPr>
        <w:spacing w:before="120" w:after="120"/>
        <w:ind w:left="851" w:right="899"/>
        <w:jc w:val="both"/>
        <w:rPr>
          <w:rFonts w:ascii="Palatino Linotype" w:hAnsi="Palatino Linotype" w:cs="Arial"/>
          <w:i/>
          <w:sz w:val="22"/>
          <w:szCs w:val="22"/>
        </w:rPr>
      </w:pPr>
      <w:r w:rsidRPr="00E763C2">
        <w:rPr>
          <w:rFonts w:ascii="Palatino Linotype" w:hAnsi="Palatino Linotype" w:cs="Arial"/>
          <w:i/>
          <w:sz w:val="22"/>
          <w:szCs w:val="22"/>
        </w:rPr>
        <w:t>“</w:t>
      </w:r>
      <w:r w:rsidRPr="00E763C2">
        <w:rPr>
          <w:rFonts w:ascii="Palatino Linotype" w:hAnsi="Palatino Linotype" w:cs="Arial"/>
          <w:b/>
          <w:i/>
          <w:sz w:val="22"/>
          <w:szCs w:val="22"/>
        </w:rPr>
        <w:t xml:space="preserve">Artículo 5. </w:t>
      </w:r>
      <w:r w:rsidRPr="00E763C2">
        <w:rPr>
          <w:rFonts w:ascii="Palatino Linotype" w:hAnsi="Palatino Linotype" w:cs="Arial"/>
          <w:i/>
          <w:sz w:val="22"/>
          <w:szCs w:val="22"/>
        </w:rPr>
        <w:t xml:space="preserve">… </w:t>
      </w:r>
    </w:p>
    <w:p w:rsidR="00E0488A" w:rsidRPr="00E763C2" w:rsidRDefault="00E0488A" w:rsidP="00E0488A">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w:t>
      </w:r>
    </w:p>
    <w:p w:rsidR="00E0488A" w:rsidRPr="00E763C2" w:rsidRDefault="00E0488A" w:rsidP="00E0488A">
      <w:pPr>
        <w:spacing w:before="120" w:after="120"/>
        <w:ind w:left="851" w:right="899"/>
        <w:jc w:val="both"/>
        <w:rPr>
          <w:rFonts w:ascii="Palatino Linotype" w:hAnsi="Palatino Linotype"/>
          <w:i/>
          <w:sz w:val="22"/>
          <w:szCs w:val="22"/>
        </w:rPr>
      </w:pPr>
      <w:r w:rsidRPr="00E763C2">
        <w:rPr>
          <w:rFonts w:ascii="Palatino Linotype" w:hAnsi="Palatino Linotype"/>
          <w:b/>
          <w:i/>
          <w:sz w:val="22"/>
          <w:szCs w:val="22"/>
        </w:rPr>
        <w:t>El derecho a la información será garantizado por el Estado</w:t>
      </w:r>
      <w:r w:rsidRPr="00E763C2">
        <w:rPr>
          <w:rFonts w:ascii="Palatino Linotype" w:hAnsi="Palatino Linotype"/>
          <w:i/>
          <w:sz w:val="22"/>
          <w:szCs w:val="22"/>
        </w:rPr>
        <w:t>. La ley establecerá las previsiones que permitan asegurar la protección, el respeto y la difusión de este derecho.</w:t>
      </w:r>
    </w:p>
    <w:p w:rsidR="00E0488A" w:rsidRPr="00E763C2" w:rsidRDefault="00E0488A" w:rsidP="00E0488A">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E0488A" w:rsidRPr="00E763C2" w:rsidRDefault="00E0488A" w:rsidP="00E0488A">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Este derecho se regirá por los principios y bases siguientes:</w:t>
      </w:r>
    </w:p>
    <w:p w:rsidR="00E0488A" w:rsidRPr="00E763C2" w:rsidRDefault="00E0488A" w:rsidP="00E0488A">
      <w:pPr>
        <w:spacing w:before="120" w:after="120"/>
        <w:ind w:left="851" w:right="899"/>
        <w:jc w:val="both"/>
        <w:rPr>
          <w:rFonts w:ascii="Palatino Linotype" w:hAnsi="Palatino Linotype"/>
          <w:i/>
          <w:sz w:val="22"/>
          <w:szCs w:val="22"/>
        </w:rPr>
      </w:pPr>
      <w:r w:rsidRPr="00E763C2">
        <w:rPr>
          <w:rFonts w:ascii="Palatino Linotype" w:hAnsi="Palatino Linotype"/>
          <w:b/>
          <w:i/>
          <w:sz w:val="22"/>
          <w:szCs w:val="22"/>
        </w:rPr>
        <w:t>I. Toda la información en posesión de cualquier autoridad, entidad, órgano y organismos de los Poderes Ejecutivo, Legislativo y Judicial, órganos autónomos, partidos políticos, fideicomisos y fondos públicos estatales y municipales,</w:t>
      </w:r>
      <w:r w:rsidRPr="00E763C2">
        <w:rPr>
          <w:rFonts w:ascii="Palatino Linotype" w:hAnsi="Palatino Linotype"/>
          <w:i/>
          <w:sz w:val="22"/>
          <w:szCs w:val="22"/>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w:t>
      </w:r>
      <w:r w:rsidRPr="00E763C2">
        <w:rPr>
          <w:rFonts w:ascii="Palatino Linotype" w:hAnsi="Palatino Linotype" w:cs="Arial"/>
          <w:i/>
          <w:sz w:val="22"/>
          <w:szCs w:val="22"/>
        </w:rPr>
        <w:t>determinará</w:t>
      </w:r>
      <w:r w:rsidRPr="00E763C2">
        <w:rPr>
          <w:rFonts w:ascii="Palatino Linotype" w:hAnsi="Palatino Linotype"/>
          <w:i/>
          <w:sz w:val="22"/>
          <w:szCs w:val="22"/>
        </w:rPr>
        <w:t xml:space="preserve"> los supuestos específicos bajo los cuales procederá la declaración de inexistencia de la información.</w:t>
      </w:r>
    </w:p>
    <w:p w:rsidR="00E0488A" w:rsidRPr="00E763C2" w:rsidRDefault="00E0488A" w:rsidP="00E0488A">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w:t>
      </w:r>
    </w:p>
    <w:p w:rsidR="00E0488A" w:rsidRPr="00E763C2" w:rsidRDefault="00E0488A" w:rsidP="00E0488A">
      <w:pPr>
        <w:spacing w:before="120" w:after="120"/>
        <w:ind w:left="851" w:right="899"/>
        <w:jc w:val="both"/>
        <w:rPr>
          <w:rFonts w:ascii="Palatino Linotype" w:hAnsi="Palatino Linotype"/>
          <w:i/>
          <w:sz w:val="22"/>
          <w:szCs w:val="22"/>
        </w:rPr>
      </w:pPr>
      <w:r w:rsidRPr="00E763C2">
        <w:rPr>
          <w:rFonts w:ascii="Palatino Linotype" w:hAnsi="Palatino Linotype"/>
          <w:b/>
          <w:i/>
          <w:sz w:val="22"/>
          <w:szCs w:val="22"/>
        </w:rPr>
        <w:t>III. Toda persona, sin necesidad de acreditar interés alguno o justificar su utilización, tendrá acceso gratuito a la información pública, a sus datos personales o a la rectificación de éstos.</w:t>
      </w:r>
      <w:r w:rsidRPr="00E763C2">
        <w:rPr>
          <w:rFonts w:ascii="Palatino Linotype" w:hAnsi="Palatino Linotype"/>
          <w:i/>
          <w:sz w:val="22"/>
          <w:szCs w:val="22"/>
        </w:rPr>
        <w:t>”(Sic)</w:t>
      </w:r>
    </w:p>
    <w:p w:rsidR="00E0488A" w:rsidRPr="00E763C2" w:rsidRDefault="00E0488A" w:rsidP="00E0488A">
      <w:pPr>
        <w:spacing w:before="120" w:after="120"/>
        <w:ind w:left="851" w:right="899"/>
        <w:jc w:val="both"/>
        <w:rPr>
          <w:rFonts w:ascii="Palatino Linotype" w:hAnsi="Palatino Linotype"/>
          <w:sz w:val="22"/>
          <w:szCs w:val="22"/>
        </w:rPr>
      </w:pPr>
      <w:r w:rsidRPr="00E763C2">
        <w:rPr>
          <w:rFonts w:ascii="Palatino Linotype" w:hAnsi="Palatino Linotype"/>
          <w:sz w:val="22"/>
          <w:szCs w:val="22"/>
        </w:rPr>
        <w:t>(Énfasis añadido)</w:t>
      </w:r>
    </w:p>
    <w:p w:rsidR="00E0488A" w:rsidRPr="00E763C2" w:rsidRDefault="00E0488A" w:rsidP="00E0488A">
      <w:pPr>
        <w:pStyle w:val="Prrafodelista"/>
        <w:widowControl w:val="0"/>
        <w:autoSpaceDE w:val="0"/>
        <w:autoSpaceDN w:val="0"/>
        <w:adjustRightInd w:val="0"/>
        <w:spacing w:before="240" w:after="240" w:line="360" w:lineRule="auto"/>
        <w:ind w:left="0"/>
        <w:jc w:val="both"/>
        <w:rPr>
          <w:rFonts w:ascii="Palatino Linotype" w:hAnsi="Palatino Linotype"/>
        </w:rPr>
      </w:pPr>
      <w:r w:rsidRPr="00E763C2">
        <w:rPr>
          <w:rFonts w:ascii="Palatino Linotype" w:hAnsi="Palatino Linotype"/>
        </w:rPr>
        <w:t>Por otra parte, del contenido del artículo 1 de la Constitución Política de los Estados Unidos Mexicanos, se destaca lo siguiente:</w:t>
      </w:r>
    </w:p>
    <w:p w:rsidR="00E0488A" w:rsidRPr="00E763C2" w:rsidRDefault="00E0488A" w:rsidP="00E0488A">
      <w:pPr>
        <w:spacing w:before="120" w:after="120"/>
        <w:ind w:left="851" w:right="899"/>
        <w:jc w:val="both"/>
        <w:rPr>
          <w:rFonts w:ascii="Palatino Linotype" w:hAnsi="Palatino Linotype" w:cs="Arial"/>
          <w:i/>
          <w:sz w:val="22"/>
          <w:szCs w:val="22"/>
        </w:rPr>
      </w:pPr>
      <w:r w:rsidRPr="00E763C2">
        <w:rPr>
          <w:rFonts w:ascii="Palatino Linotype" w:hAnsi="Palatino Linotype" w:cs="Arial"/>
          <w:i/>
          <w:sz w:val="22"/>
          <w:szCs w:val="22"/>
        </w:rPr>
        <w:lastRenderedPageBreak/>
        <w:t>“</w:t>
      </w:r>
      <w:r w:rsidRPr="00E763C2">
        <w:rPr>
          <w:rFonts w:ascii="Palatino Linotype" w:hAnsi="Palatino Linotype" w:cs="Arial"/>
          <w:b/>
          <w:i/>
          <w:sz w:val="22"/>
          <w:szCs w:val="22"/>
        </w:rPr>
        <w:t>Artículo 1o</w:t>
      </w:r>
      <w:r w:rsidRPr="00E763C2">
        <w:rPr>
          <w:rFonts w:ascii="Palatino Linotype" w:hAnsi="Palatino Linotype" w:cs="Arial"/>
          <w:i/>
          <w:sz w:val="22"/>
          <w:szCs w:val="22"/>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E0488A" w:rsidRPr="00E763C2" w:rsidRDefault="00E0488A" w:rsidP="00E0488A">
      <w:pPr>
        <w:spacing w:before="120" w:after="120"/>
        <w:ind w:left="851" w:right="899"/>
        <w:jc w:val="both"/>
        <w:rPr>
          <w:rFonts w:ascii="Palatino Linotype" w:hAnsi="Palatino Linotype" w:cs="Arial"/>
          <w:b/>
          <w:i/>
          <w:sz w:val="22"/>
          <w:szCs w:val="22"/>
        </w:rPr>
      </w:pPr>
      <w:r w:rsidRPr="00E763C2">
        <w:rPr>
          <w:rFonts w:ascii="Palatino Linotype" w:hAnsi="Palatino Linotype" w:cs="Arial"/>
          <w:b/>
          <w:i/>
          <w:sz w:val="22"/>
          <w:szCs w:val="22"/>
          <w:u w:val="single"/>
        </w:rPr>
        <w:t>Las normas relativas a los derechos humanos se interpretarán</w:t>
      </w:r>
      <w:r w:rsidRPr="00E763C2">
        <w:rPr>
          <w:rFonts w:ascii="Palatino Linotype" w:hAnsi="Palatino Linotype" w:cs="Arial"/>
          <w:i/>
          <w:sz w:val="22"/>
          <w:szCs w:val="22"/>
        </w:rPr>
        <w:t xml:space="preserve"> de conformidad con esta Constitución y con los tratados internacionales de la </w:t>
      </w:r>
      <w:r w:rsidRPr="00E763C2">
        <w:rPr>
          <w:rFonts w:ascii="Palatino Linotype" w:hAnsi="Palatino Linotype" w:cs="Arial"/>
          <w:b/>
          <w:i/>
          <w:sz w:val="22"/>
          <w:szCs w:val="22"/>
        </w:rPr>
        <w:t xml:space="preserve">materia </w:t>
      </w:r>
      <w:r w:rsidRPr="00E763C2">
        <w:rPr>
          <w:rFonts w:ascii="Palatino Linotype" w:hAnsi="Palatino Linotype" w:cs="Arial"/>
          <w:b/>
          <w:i/>
          <w:sz w:val="22"/>
          <w:szCs w:val="22"/>
          <w:u w:val="single"/>
        </w:rPr>
        <w:t>favoreciendo en todo tiempo a las personas la protección más amplia</w:t>
      </w:r>
      <w:r w:rsidRPr="00E763C2">
        <w:rPr>
          <w:rFonts w:ascii="Palatino Linotype" w:hAnsi="Palatino Linotype" w:cs="Arial"/>
          <w:b/>
          <w:i/>
          <w:sz w:val="22"/>
          <w:szCs w:val="22"/>
        </w:rPr>
        <w:t>.</w:t>
      </w:r>
    </w:p>
    <w:p w:rsidR="00E0488A" w:rsidRPr="00E763C2" w:rsidRDefault="00E0488A" w:rsidP="00E0488A">
      <w:pPr>
        <w:spacing w:before="120" w:after="120"/>
        <w:ind w:left="851" w:right="899"/>
        <w:jc w:val="both"/>
        <w:rPr>
          <w:rFonts w:ascii="Palatino Linotype" w:hAnsi="Palatino Linotype" w:cs="Arial"/>
          <w:i/>
          <w:sz w:val="22"/>
          <w:szCs w:val="22"/>
        </w:rPr>
      </w:pPr>
      <w:r w:rsidRPr="00E763C2">
        <w:rPr>
          <w:rFonts w:ascii="Palatino Linotype" w:hAnsi="Palatino Linotype" w:cs="Arial"/>
          <w:b/>
          <w:i/>
          <w:sz w:val="22"/>
          <w:szCs w:val="22"/>
          <w:u w:val="single"/>
        </w:rPr>
        <w:t>Todas las autoridades, en el ámbito de sus competencias, tienen la obligación de promover, respetar, proteger y garantizar los derechos humanos de conformidad con los principios de universalidad, interdependencia, indivisibilidad y progresividad</w:t>
      </w:r>
      <w:r w:rsidRPr="00E763C2">
        <w:rPr>
          <w:rFonts w:ascii="Palatino Linotype" w:hAnsi="Palatino Linotype" w:cs="Arial"/>
          <w:i/>
          <w:sz w:val="22"/>
          <w:szCs w:val="22"/>
        </w:rPr>
        <w:t>. En consecuencia, el Estado deberá prevenir, investigar, sancionar y reparar las violaciones a los derechos humanos, en los términos que establezca la ley.” (Sic)</w:t>
      </w:r>
    </w:p>
    <w:p w:rsidR="00E0488A" w:rsidRPr="00E763C2" w:rsidRDefault="00E0488A" w:rsidP="00E0488A">
      <w:pPr>
        <w:spacing w:before="120" w:after="120"/>
        <w:ind w:left="851" w:right="899"/>
        <w:jc w:val="both"/>
        <w:rPr>
          <w:rFonts w:ascii="Palatino Linotype" w:hAnsi="Palatino Linotype"/>
          <w:sz w:val="22"/>
          <w:szCs w:val="22"/>
        </w:rPr>
      </w:pPr>
      <w:r w:rsidRPr="00E763C2">
        <w:rPr>
          <w:rFonts w:ascii="Palatino Linotype" w:hAnsi="Palatino Linotype"/>
          <w:sz w:val="22"/>
          <w:szCs w:val="22"/>
        </w:rPr>
        <w:t>(Énfasis añadido)</w:t>
      </w:r>
    </w:p>
    <w:p w:rsidR="00E0488A" w:rsidRPr="00E763C2" w:rsidRDefault="00E0488A" w:rsidP="00E0488A">
      <w:pPr>
        <w:pStyle w:val="Prrafodelista"/>
        <w:widowControl w:val="0"/>
        <w:autoSpaceDE w:val="0"/>
        <w:autoSpaceDN w:val="0"/>
        <w:adjustRightInd w:val="0"/>
        <w:spacing w:before="240" w:after="240" w:line="360" w:lineRule="auto"/>
        <w:ind w:left="0"/>
        <w:jc w:val="both"/>
        <w:rPr>
          <w:rFonts w:ascii="Palatino Linotype" w:hAnsi="Palatino Linotype"/>
        </w:rPr>
      </w:pPr>
      <w:r w:rsidRPr="00E763C2">
        <w:rPr>
          <w:rFonts w:ascii="Palatino Linotype" w:hAnsi="Palatino Linotype"/>
        </w:rPr>
        <w:t xml:space="preserve">En esa virtud, de una interpretación sistemática, armónica y progresiva del derecho humano de acceso a la información pública se reitera que toda persona, sin necesidad de acreditar interés alguno o justificar su utilización, deberá tener acceso a la información pública, es decir, dicho </w:t>
      </w:r>
      <w:r w:rsidRPr="00E763C2">
        <w:rPr>
          <w:rFonts w:ascii="Palatino Linotype" w:hAnsi="Palatino Linotype" w:cs="Arial"/>
        </w:rPr>
        <w:t>derecho</w:t>
      </w:r>
      <w:r w:rsidRPr="00E763C2">
        <w:rPr>
          <w:rFonts w:ascii="Palatino Linotype" w:hAnsi="Palatino Linotype"/>
        </w:rPr>
        <w:t xml:space="preserve">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E0488A" w:rsidRPr="00E763C2" w:rsidRDefault="00E0488A" w:rsidP="00E0488A">
      <w:pPr>
        <w:pStyle w:val="Prrafodelista"/>
        <w:widowControl w:val="0"/>
        <w:autoSpaceDE w:val="0"/>
        <w:autoSpaceDN w:val="0"/>
        <w:adjustRightInd w:val="0"/>
        <w:spacing w:before="240" w:after="240" w:line="360" w:lineRule="auto"/>
        <w:ind w:left="0"/>
        <w:jc w:val="both"/>
        <w:rPr>
          <w:rFonts w:ascii="Palatino Linotype" w:hAnsi="Palatino Linotype"/>
        </w:rPr>
      </w:pPr>
      <w:r w:rsidRPr="00E763C2">
        <w:rPr>
          <w:rFonts w:ascii="Palatino Linotype" w:hAnsi="Palatino Linotype"/>
        </w:rPr>
        <w:t>Robustece lo anterior, el Criterio 6/2014 del entonces Instituto Federal de Acceso a la Información y Protección de Datos (IFAI) hoy Instituto Nacional de Transparencia, Acceso a la Información y Protección de Datos Personales (INAI), el cual se reproduce para una mayor referencia:</w:t>
      </w:r>
    </w:p>
    <w:p w:rsidR="00E0488A" w:rsidRPr="00E763C2" w:rsidRDefault="00E0488A" w:rsidP="00E0488A">
      <w:pPr>
        <w:spacing w:before="120" w:after="120"/>
        <w:ind w:left="567" w:right="616"/>
        <w:jc w:val="both"/>
        <w:rPr>
          <w:rFonts w:ascii="Palatino Linotype" w:hAnsi="Palatino Linotype" w:cs="Arial"/>
          <w:i/>
          <w:sz w:val="22"/>
          <w:szCs w:val="22"/>
        </w:rPr>
      </w:pPr>
      <w:r w:rsidRPr="00E763C2">
        <w:rPr>
          <w:rFonts w:ascii="Palatino Linotype" w:hAnsi="Palatino Linotype" w:cs="Arial"/>
          <w:sz w:val="22"/>
          <w:szCs w:val="22"/>
        </w:rPr>
        <w:t>“</w:t>
      </w:r>
      <w:r w:rsidRPr="00E763C2">
        <w:rPr>
          <w:rFonts w:ascii="Palatino Linotype" w:hAnsi="Palatino Linotype" w:cs="Arial"/>
          <w:b/>
          <w:i/>
          <w:sz w:val="22"/>
          <w:szCs w:val="22"/>
        </w:rPr>
        <w:t>Acceso a información gubernamental. No debe condicionarse a que el solicitante acredite su personalidad, demuestre interés alguno o justifique su utilización.</w:t>
      </w:r>
      <w:r w:rsidRPr="00E763C2">
        <w:rPr>
          <w:rFonts w:ascii="Palatino Linotype" w:hAnsi="Palatino Linotype" w:cs="Arial"/>
          <w:i/>
          <w:sz w:val="22"/>
          <w:szCs w:val="22"/>
        </w:rPr>
        <w:t xml:space="preserve"> De conformidad con lo dispuesto en los artículos 6o., apartado A, fracción III de la </w:t>
      </w:r>
      <w:r w:rsidRPr="00E763C2">
        <w:rPr>
          <w:rFonts w:ascii="Palatino Linotype" w:hAnsi="Palatino Linotype" w:cs="Arial"/>
          <w:i/>
          <w:sz w:val="22"/>
          <w:szCs w:val="22"/>
        </w:rPr>
        <w:lastRenderedPageBreak/>
        <w:t>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rsidR="00E0488A" w:rsidRPr="00E763C2" w:rsidRDefault="00E0488A" w:rsidP="00E0488A">
      <w:pPr>
        <w:spacing w:before="120" w:after="120"/>
        <w:ind w:left="567" w:right="616"/>
        <w:jc w:val="both"/>
        <w:rPr>
          <w:rFonts w:ascii="Palatino Linotype" w:hAnsi="Palatino Linotype" w:cs="Arial"/>
          <w:b/>
          <w:i/>
          <w:sz w:val="22"/>
          <w:szCs w:val="22"/>
        </w:rPr>
      </w:pPr>
      <w:r w:rsidRPr="00E763C2">
        <w:rPr>
          <w:rFonts w:ascii="Palatino Linotype" w:hAnsi="Palatino Linotype" w:cs="Arial"/>
          <w:b/>
          <w:i/>
          <w:sz w:val="22"/>
          <w:szCs w:val="22"/>
        </w:rPr>
        <w:t>Resoluciones</w:t>
      </w:r>
    </w:p>
    <w:p w:rsidR="00E0488A" w:rsidRPr="00E763C2" w:rsidRDefault="00E0488A" w:rsidP="00E0488A">
      <w:pPr>
        <w:spacing w:before="120" w:after="120"/>
        <w:ind w:left="567" w:right="616"/>
        <w:jc w:val="both"/>
        <w:rPr>
          <w:rFonts w:ascii="Palatino Linotype" w:hAnsi="Palatino Linotype" w:cs="Arial"/>
          <w:i/>
          <w:sz w:val="22"/>
          <w:szCs w:val="22"/>
        </w:rPr>
      </w:pPr>
      <w:r w:rsidRPr="00E763C2">
        <w:rPr>
          <w:rFonts w:ascii="Palatino Linotype" w:hAnsi="Palatino Linotype" w:cs="Arial"/>
          <w:b/>
          <w:i/>
          <w:sz w:val="22"/>
          <w:szCs w:val="22"/>
        </w:rPr>
        <w:t>• RDA 5275/13</w:t>
      </w:r>
      <w:r w:rsidRPr="00E763C2">
        <w:rPr>
          <w:rFonts w:ascii="Palatino Linotype" w:hAnsi="Palatino Linotype" w:cs="Arial"/>
          <w:i/>
          <w:sz w:val="22"/>
          <w:szCs w:val="22"/>
        </w:rPr>
        <w:t>. Interpuesto en contra de la Secretaría de la Defensa Nacional. Comisionado Ponente Ángel Trinidad Zaldívar.</w:t>
      </w:r>
    </w:p>
    <w:p w:rsidR="00E0488A" w:rsidRPr="00E763C2" w:rsidRDefault="00E0488A" w:rsidP="00E0488A">
      <w:pPr>
        <w:spacing w:before="120" w:after="120"/>
        <w:ind w:left="567" w:right="616"/>
        <w:jc w:val="both"/>
        <w:rPr>
          <w:rFonts w:ascii="Palatino Linotype" w:hAnsi="Palatino Linotype" w:cs="Arial"/>
          <w:i/>
          <w:sz w:val="22"/>
          <w:szCs w:val="22"/>
        </w:rPr>
      </w:pPr>
      <w:r w:rsidRPr="00E763C2">
        <w:rPr>
          <w:rFonts w:ascii="Palatino Linotype" w:hAnsi="Palatino Linotype" w:cs="Arial"/>
          <w:i/>
          <w:sz w:val="22"/>
          <w:szCs w:val="22"/>
        </w:rPr>
        <w:t xml:space="preserve">• </w:t>
      </w:r>
      <w:r w:rsidRPr="00E763C2">
        <w:rPr>
          <w:rFonts w:ascii="Palatino Linotype" w:hAnsi="Palatino Linotype" w:cs="Arial"/>
          <w:b/>
          <w:i/>
          <w:sz w:val="22"/>
          <w:szCs w:val="22"/>
        </w:rPr>
        <w:t>RDA 2937/13</w:t>
      </w:r>
      <w:r w:rsidRPr="00E763C2">
        <w:rPr>
          <w:rFonts w:ascii="Palatino Linotype" w:hAnsi="Palatino Linotype" w:cs="Arial"/>
          <w:i/>
          <w:sz w:val="22"/>
          <w:szCs w:val="22"/>
        </w:rPr>
        <w:t xml:space="preserve">. Interpuesto en contra de LICONSA, S.A. de C.V. Comisionado. Ponente Gerardo </w:t>
      </w:r>
      <w:proofErr w:type="spellStart"/>
      <w:r w:rsidRPr="00E763C2">
        <w:rPr>
          <w:rFonts w:ascii="Palatino Linotype" w:hAnsi="Palatino Linotype" w:cs="Arial"/>
          <w:i/>
          <w:sz w:val="22"/>
          <w:szCs w:val="22"/>
        </w:rPr>
        <w:t>Laveaga</w:t>
      </w:r>
      <w:proofErr w:type="spellEnd"/>
      <w:r w:rsidRPr="00E763C2">
        <w:rPr>
          <w:rFonts w:ascii="Palatino Linotype" w:hAnsi="Palatino Linotype" w:cs="Arial"/>
          <w:i/>
          <w:sz w:val="22"/>
          <w:szCs w:val="22"/>
        </w:rPr>
        <w:t xml:space="preserve"> Rendón.</w:t>
      </w:r>
    </w:p>
    <w:p w:rsidR="00E0488A" w:rsidRPr="00E763C2" w:rsidRDefault="00E0488A" w:rsidP="00E0488A">
      <w:pPr>
        <w:spacing w:before="120" w:after="120"/>
        <w:ind w:left="567" w:right="618"/>
        <w:jc w:val="both"/>
        <w:rPr>
          <w:rFonts w:ascii="Palatino Linotype" w:hAnsi="Palatino Linotype" w:cs="Arial"/>
          <w:i/>
          <w:sz w:val="22"/>
          <w:szCs w:val="22"/>
        </w:rPr>
      </w:pPr>
      <w:r w:rsidRPr="00E763C2">
        <w:rPr>
          <w:rFonts w:ascii="Palatino Linotype" w:hAnsi="Palatino Linotype" w:cs="Arial"/>
          <w:i/>
          <w:sz w:val="22"/>
          <w:szCs w:val="22"/>
        </w:rPr>
        <w:t xml:space="preserve">• </w:t>
      </w:r>
      <w:r w:rsidRPr="00E763C2">
        <w:rPr>
          <w:rFonts w:ascii="Palatino Linotype" w:hAnsi="Palatino Linotype" w:cs="Arial"/>
          <w:b/>
          <w:i/>
          <w:sz w:val="22"/>
          <w:szCs w:val="22"/>
        </w:rPr>
        <w:t>RDA 3609/12</w:t>
      </w:r>
      <w:r w:rsidRPr="00E763C2">
        <w:rPr>
          <w:rFonts w:ascii="Palatino Linotype" w:hAnsi="Palatino Linotype" w:cs="Arial"/>
          <w:i/>
          <w:sz w:val="22"/>
          <w:szCs w:val="22"/>
        </w:rPr>
        <w:t xml:space="preserve">. Interpuesto en contra de la Secretaría de Educación Pública. Comisionada Ponente Sigrid </w:t>
      </w:r>
      <w:proofErr w:type="spellStart"/>
      <w:r w:rsidRPr="00E763C2">
        <w:rPr>
          <w:rFonts w:ascii="Palatino Linotype" w:hAnsi="Palatino Linotype" w:cs="Arial"/>
          <w:i/>
          <w:sz w:val="22"/>
          <w:szCs w:val="22"/>
        </w:rPr>
        <w:t>Arzt</w:t>
      </w:r>
      <w:proofErr w:type="spellEnd"/>
      <w:r w:rsidRPr="00E763C2">
        <w:rPr>
          <w:rFonts w:ascii="Palatino Linotype" w:hAnsi="Palatino Linotype" w:cs="Arial"/>
          <w:i/>
          <w:sz w:val="22"/>
          <w:szCs w:val="22"/>
        </w:rPr>
        <w:t xml:space="preserve"> Colunga.</w:t>
      </w:r>
    </w:p>
    <w:p w:rsidR="00E0488A" w:rsidRPr="00E763C2" w:rsidRDefault="00E0488A" w:rsidP="00E0488A">
      <w:pPr>
        <w:spacing w:before="120" w:after="120"/>
        <w:ind w:left="567" w:right="616"/>
        <w:jc w:val="both"/>
        <w:rPr>
          <w:rFonts w:ascii="Palatino Linotype" w:hAnsi="Palatino Linotype" w:cs="Arial"/>
          <w:i/>
          <w:sz w:val="22"/>
          <w:szCs w:val="22"/>
        </w:rPr>
      </w:pPr>
      <w:r w:rsidRPr="00E763C2">
        <w:rPr>
          <w:rFonts w:ascii="Palatino Linotype" w:hAnsi="Palatino Linotype" w:cs="Arial"/>
          <w:i/>
          <w:sz w:val="22"/>
          <w:szCs w:val="22"/>
        </w:rPr>
        <w:t xml:space="preserve">• </w:t>
      </w:r>
      <w:r w:rsidRPr="00E763C2">
        <w:rPr>
          <w:rFonts w:ascii="Palatino Linotype" w:hAnsi="Palatino Linotype" w:cs="Arial"/>
          <w:b/>
          <w:i/>
          <w:sz w:val="22"/>
          <w:szCs w:val="22"/>
        </w:rPr>
        <w:t>RDA 3361/12</w:t>
      </w:r>
      <w:r w:rsidRPr="00E763C2">
        <w:rPr>
          <w:rFonts w:ascii="Palatino Linotype" w:hAnsi="Palatino Linotype" w:cs="Arial"/>
          <w:i/>
          <w:sz w:val="22"/>
          <w:szCs w:val="22"/>
        </w:rPr>
        <w:t>. Interpuesto en contra del Servicio de Administración Tributaria. Comisionada Ponente María Elena Pérez-Jaén Zermeño.</w:t>
      </w:r>
    </w:p>
    <w:p w:rsidR="00E0488A" w:rsidRPr="00E763C2" w:rsidRDefault="00E0488A" w:rsidP="00E0488A">
      <w:pPr>
        <w:spacing w:before="120" w:after="120"/>
        <w:ind w:left="567" w:right="616"/>
        <w:jc w:val="both"/>
        <w:rPr>
          <w:rFonts w:ascii="Palatino Linotype" w:hAnsi="Palatino Linotype" w:cs="Arial"/>
          <w:i/>
          <w:sz w:val="22"/>
          <w:szCs w:val="22"/>
        </w:rPr>
      </w:pPr>
      <w:r w:rsidRPr="00E763C2">
        <w:rPr>
          <w:rFonts w:ascii="Palatino Linotype" w:hAnsi="Palatino Linotype" w:cs="Arial"/>
          <w:i/>
          <w:sz w:val="22"/>
          <w:szCs w:val="22"/>
        </w:rPr>
        <w:t xml:space="preserve">• </w:t>
      </w:r>
      <w:r w:rsidRPr="00E763C2">
        <w:rPr>
          <w:rFonts w:ascii="Palatino Linotype" w:hAnsi="Palatino Linotype" w:cs="Arial"/>
          <w:b/>
          <w:i/>
          <w:sz w:val="22"/>
          <w:szCs w:val="22"/>
        </w:rPr>
        <w:t>RDA 0563/12</w:t>
      </w:r>
      <w:r w:rsidRPr="00E763C2">
        <w:rPr>
          <w:rFonts w:ascii="Palatino Linotype" w:hAnsi="Palatino Linotype" w:cs="Arial"/>
          <w:i/>
          <w:sz w:val="22"/>
          <w:szCs w:val="22"/>
        </w:rPr>
        <w:t xml:space="preserve">. Interpuesto en contra de la Secretaría de la Función Pública. Comisionada Ponente Jacqueline </w:t>
      </w:r>
      <w:proofErr w:type="spellStart"/>
      <w:r w:rsidRPr="00E763C2">
        <w:rPr>
          <w:rFonts w:ascii="Palatino Linotype" w:hAnsi="Palatino Linotype" w:cs="Arial"/>
          <w:i/>
          <w:sz w:val="22"/>
          <w:szCs w:val="22"/>
        </w:rPr>
        <w:t>Peschard</w:t>
      </w:r>
      <w:proofErr w:type="spellEnd"/>
      <w:r w:rsidRPr="00E763C2">
        <w:rPr>
          <w:rFonts w:ascii="Palatino Linotype" w:hAnsi="Palatino Linotype" w:cs="Arial"/>
          <w:i/>
          <w:sz w:val="22"/>
          <w:szCs w:val="22"/>
        </w:rPr>
        <w:t xml:space="preserve"> Mariscal.”(Sic)</w:t>
      </w:r>
    </w:p>
    <w:p w:rsidR="00E0488A" w:rsidRPr="00E763C2" w:rsidRDefault="00E0488A" w:rsidP="00E0488A">
      <w:pPr>
        <w:pStyle w:val="Prrafodelista"/>
        <w:widowControl w:val="0"/>
        <w:autoSpaceDE w:val="0"/>
        <w:autoSpaceDN w:val="0"/>
        <w:adjustRightInd w:val="0"/>
        <w:spacing w:before="240" w:after="240" w:line="360" w:lineRule="auto"/>
        <w:ind w:left="0"/>
        <w:jc w:val="both"/>
        <w:rPr>
          <w:rFonts w:ascii="Palatino Linotype" w:hAnsi="Palatino Linotype"/>
        </w:rPr>
      </w:pPr>
      <w:r w:rsidRPr="00E763C2">
        <w:rPr>
          <w:rFonts w:ascii="Palatino Linotype" w:hAnsi="Palatino Linotype"/>
        </w:rPr>
        <w:t xml:space="preserve">En ese orden de ideas, se estima que el requerimiento relativo al nombre como presupuesto de </w:t>
      </w:r>
      <w:proofErr w:type="spellStart"/>
      <w:r w:rsidRPr="00E763C2">
        <w:rPr>
          <w:rFonts w:ascii="Palatino Linotype" w:hAnsi="Palatino Linotype"/>
        </w:rPr>
        <w:t>procedibilidad</w:t>
      </w:r>
      <w:proofErr w:type="spellEnd"/>
      <w:r w:rsidRPr="00E763C2">
        <w:rPr>
          <w:rFonts w:ascii="Palatino Linotype" w:hAnsi="Palatino Linotype"/>
        </w:rPr>
        <w:t xml:space="preserve"> podría limitar el ejercicio del derecho de acceso a la información pública, debido a que el hecho de solicitar la identificación de </w:t>
      </w:r>
      <w:r w:rsidR="0030646B" w:rsidRPr="00E763C2">
        <w:rPr>
          <w:rFonts w:ascii="Palatino Linotype" w:hAnsi="Palatino Linotype"/>
          <w:b/>
        </w:rPr>
        <w:t>EL</w:t>
      </w:r>
      <w:r w:rsidRPr="00E763C2">
        <w:rPr>
          <w:rFonts w:ascii="Palatino Linotype" w:hAnsi="Palatino Linotype" w:cs="Arial"/>
          <w:b/>
        </w:rPr>
        <w:t xml:space="preserve"> RECURRENTE</w:t>
      </w:r>
      <w:r w:rsidRPr="00E763C2">
        <w:rPr>
          <w:rFonts w:ascii="Palatino Linotype" w:hAnsi="Palatino Linotype"/>
        </w:rPr>
        <w:t xml:space="preserve"> a través de dicho dato personal, en ciertos extremos se equipara a una exigencia acerca de su interés o justificación de su utilización, lo que materialmente haría nugatorio un derecho fundamental.</w:t>
      </w:r>
    </w:p>
    <w:p w:rsidR="00E0488A" w:rsidRPr="00E763C2" w:rsidRDefault="00E0488A" w:rsidP="00E0488A">
      <w:pPr>
        <w:pStyle w:val="Prrafodelista"/>
        <w:widowControl w:val="0"/>
        <w:autoSpaceDE w:val="0"/>
        <w:autoSpaceDN w:val="0"/>
        <w:adjustRightInd w:val="0"/>
        <w:spacing w:before="240" w:after="240" w:line="360" w:lineRule="auto"/>
        <w:ind w:left="0"/>
        <w:jc w:val="both"/>
        <w:rPr>
          <w:rFonts w:ascii="Palatino Linotype" w:hAnsi="Palatino Linotype"/>
        </w:rPr>
      </w:pPr>
      <w:r w:rsidRPr="00E763C2">
        <w:rPr>
          <w:rFonts w:ascii="Palatino Linotype" w:hAnsi="Palatino Linotype"/>
        </w:rPr>
        <w:t xml:space="preserve">Aunado a ello, para el estudio de la materia sobre la que se resuelven los recursos de revisión resulta intrascendente el nombre de la persona que lo hubiere promovido, en virtud de que tanto la </w:t>
      </w:r>
      <w:r w:rsidRPr="00E763C2">
        <w:rPr>
          <w:rFonts w:ascii="Palatino Linotype" w:hAnsi="Palatino Linotype" w:cs="Arial"/>
        </w:rPr>
        <w:t>Constitución</w:t>
      </w:r>
      <w:r w:rsidRPr="00E763C2">
        <w:rPr>
          <w:rFonts w:ascii="Palatino Linotype" w:hAnsi="Palatino Linotype"/>
        </w:rPr>
        <w:t xml:space="preserve"> Federal, como la Constitución Política del Estado Libre y Soberano de México, reconocen la prerrogativa de los individuos para no acreditar dicho interés o justificar su utilización, por lo que este Órgano Garante en la </w:t>
      </w:r>
      <w:r w:rsidRPr="00E763C2">
        <w:rPr>
          <w:rFonts w:ascii="Palatino Linotype" w:hAnsi="Palatino Linotype"/>
        </w:rPr>
        <w:lastRenderedPageBreak/>
        <w:t>materia se encuentra impedido para realizar dicho análisis, en la inteligencia de que al limitar un derecho humano, como lo es el derecho de acceso a la información pública, por una cuestión procedimental.</w:t>
      </w:r>
    </w:p>
    <w:p w:rsidR="00E0488A" w:rsidRPr="00E763C2" w:rsidRDefault="00E0488A" w:rsidP="00E0488A">
      <w:pPr>
        <w:pStyle w:val="Prrafodelista"/>
        <w:widowControl w:val="0"/>
        <w:autoSpaceDE w:val="0"/>
        <w:autoSpaceDN w:val="0"/>
        <w:adjustRightInd w:val="0"/>
        <w:spacing w:before="240" w:after="240" w:line="360" w:lineRule="auto"/>
        <w:ind w:left="0"/>
        <w:jc w:val="both"/>
        <w:rPr>
          <w:rFonts w:ascii="Palatino Linotype" w:hAnsi="Palatino Linotype"/>
        </w:rPr>
      </w:pPr>
      <w:r w:rsidRPr="00E763C2">
        <w:rPr>
          <w:rFonts w:ascii="Palatino Linotype" w:hAnsi="Palatino Linotype"/>
        </w:rPr>
        <w:t>En consecuencia, dado lo expuesto y fundado con anterioridad, se estima que el requisito relativo al nombre de</w:t>
      </w:r>
      <w:r w:rsidR="0030646B" w:rsidRPr="00E763C2">
        <w:rPr>
          <w:rFonts w:ascii="Palatino Linotype" w:hAnsi="Palatino Linotype"/>
        </w:rPr>
        <w:t xml:space="preserve">l </w:t>
      </w:r>
      <w:r w:rsidRPr="00E763C2">
        <w:rPr>
          <w:rFonts w:ascii="Palatino Linotype" w:hAnsi="Palatino Linotype" w:cs="Arial"/>
          <w:b/>
        </w:rPr>
        <w:t>RECURRENTE</w:t>
      </w:r>
      <w:r w:rsidRPr="00E763C2">
        <w:rPr>
          <w:rFonts w:ascii="Palatino Linotype" w:hAnsi="Palatino Linotype"/>
        </w:rPr>
        <w:t xml:space="preserve"> no constituye un presupuesto indispensable de </w:t>
      </w:r>
      <w:proofErr w:type="spellStart"/>
      <w:r w:rsidRPr="00E763C2">
        <w:rPr>
          <w:rFonts w:ascii="Palatino Linotype" w:hAnsi="Palatino Linotype"/>
        </w:rPr>
        <w:t>procedibilidad</w:t>
      </w:r>
      <w:proofErr w:type="spellEnd"/>
      <w:r w:rsidRPr="00E763C2">
        <w:rPr>
          <w:rFonts w:ascii="Palatino Linotype" w:hAnsi="Palatino Linotype"/>
        </w:rPr>
        <w:t xml:space="preserve"> de los recursos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0030646B" w:rsidRPr="00E763C2">
        <w:rPr>
          <w:rFonts w:ascii="Palatino Linotype" w:hAnsi="Palatino Linotype"/>
          <w:b/>
        </w:rPr>
        <w:t>EL</w:t>
      </w:r>
      <w:r w:rsidRPr="00E763C2">
        <w:rPr>
          <w:rFonts w:ascii="Palatino Linotype" w:hAnsi="Palatino Linotype" w:cs="Arial"/>
          <w:b/>
        </w:rPr>
        <w:t xml:space="preserve"> RECURRENTE</w:t>
      </w:r>
      <w:r w:rsidRPr="00E763C2">
        <w:rPr>
          <w:rFonts w:ascii="Palatino Linotype" w:hAnsi="Palatino Linotype"/>
        </w:rPr>
        <w:t>, es la misma persona que realizó la solicitud de acceso a la información pública que ahora se impugna.</w:t>
      </w:r>
    </w:p>
    <w:p w:rsidR="00E0488A" w:rsidRPr="00E763C2" w:rsidRDefault="00E0488A" w:rsidP="00E0488A">
      <w:pPr>
        <w:pStyle w:val="Prrafodelista"/>
        <w:widowControl w:val="0"/>
        <w:autoSpaceDE w:val="0"/>
        <w:autoSpaceDN w:val="0"/>
        <w:adjustRightInd w:val="0"/>
        <w:spacing w:before="240" w:after="240" w:line="360" w:lineRule="auto"/>
        <w:ind w:left="0"/>
        <w:jc w:val="both"/>
        <w:rPr>
          <w:rFonts w:ascii="Palatino Linotype" w:hAnsi="Palatino Linotype"/>
        </w:rPr>
      </w:pPr>
      <w:r w:rsidRPr="00E763C2">
        <w:rPr>
          <w:rFonts w:ascii="Palatino Linotype" w:hAnsi="Palatino Linotype"/>
        </w:rPr>
        <w:t>Aunado a lo anterior, el propio artículo 180 en su último párrafo establece que cuando el recurso se interponga de manera electrónica, no será indispensable que contenga determinados requisitos, entre ellos, el nombre de</w:t>
      </w:r>
      <w:r w:rsidR="0030646B" w:rsidRPr="00E763C2">
        <w:rPr>
          <w:rFonts w:ascii="Palatino Linotype" w:hAnsi="Palatino Linotype"/>
        </w:rPr>
        <w:t>l</w:t>
      </w:r>
      <w:r w:rsidRPr="00E763C2">
        <w:rPr>
          <w:rFonts w:ascii="Palatino Linotype" w:hAnsi="Palatino Linotype" w:cs="Arial"/>
          <w:b/>
        </w:rPr>
        <w:t xml:space="preserve"> RECURRENTE</w:t>
      </w:r>
      <w:r w:rsidRPr="00E763C2">
        <w:rPr>
          <w:rFonts w:ascii="Palatino Linotype" w:hAnsi="Palatino Linotype"/>
        </w:rPr>
        <w:t xml:space="preserve">, por lo que en el presente caso, al haber sido presentado el recurso de revisión vía </w:t>
      </w:r>
      <w:r w:rsidRPr="00E763C2">
        <w:rPr>
          <w:rFonts w:ascii="Palatino Linotype" w:hAnsi="Palatino Linotype"/>
          <w:b/>
        </w:rPr>
        <w:t>SAIMEX</w:t>
      </w:r>
      <w:r w:rsidRPr="00E763C2">
        <w:rPr>
          <w:rFonts w:ascii="Palatino Linotype" w:hAnsi="Palatino Linotype"/>
        </w:rPr>
        <w:t>, dicho requisito resulta innecesario.</w:t>
      </w:r>
    </w:p>
    <w:p w:rsidR="00090338" w:rsidRPr="00E763C2" w:rsidRDefault="00E959BD" w:rsidP="00E74FD5">
      <w:pPr>
        <w:spacing w:before="240" w:after="240" w:line="360" w:lineRule="auto"/>
        <w:jc w:val="both"/>
        <w:rPr>
          <w:rFonts w:ascii="Palatino Linotype" w:hAnsi="Palatino Linotype" w:cs="Arial"/>
        </w:rPr>
      </w:pPr>
      <w:r w:rsidRPr="00E763C2">
        <w:rPr>
          <w:rFonts w:ascii="Palatino Linotype" w:hAnsi="Palatino Linotype"/>
          <w:b/>
          <w:color w:val="000000"/>
          <w:sz w:val="28"/>
          <w:szCs w:val="28"/>
        </w:rPr>
        <w:t>QUINTO.</w:t>
      </w:r>
      <w:r w:rsidRPr="00E763C2">
        <w:rPr>
          <w:rFonts w:ascii="Palatino Linotype" w:hAnsi="Palatino Linotype"/>
          <w:b/>
          <w:color w:val="000000"/>
        </w:rPr>
        <w:t xml:space="preserve"> </w:t>
      </w:r>
      <w:r w:rsidRPr="00E763C2">
        <w:rPr>
          <w:rFonts w:ascii="Palatino Linotype" w:hAnsi="Palatino Linotype" w:cs="Arial"/>
          <w:b/>
          <w:color w:val="000000"/>
        </w:rPr>
        <w:t>Estudio y resolución del asunto.</w:t>
      </w:r>
      <w:r w:rsidRPr="00E763C2">
        <w:rPr>
          <w:rFonts w:ascii="Palatino Linotype" w:hAnsi="Palatino Linotype" w:cs="Arial"/>
        </w:rPr>
        <w:t xml:space="preserve"> Tal y como qued</w:t>
      </w:r>
      <w:r w:rsidR="00F273FA" w:rsidRPr="00E763C2">
        <w:rPr>
          <w:rFonts w:ascii="Palatino Linotype" w:hAnsi="Palatino Linotype" w:cs="Arial"/>
        </w:rPr>
        <w:t xml:space="preserve">ó asentado en el Resultando I, </w:t>
      </w:r>
      <w:r w:rsidR="0030646B" w:rsidRPr="00E763C2">
        <w:rPr>
          <w:rFonts w:ascii="Palatino Linotype" w:hAnsi="Palatino Linotype" w:cs="Arial"/>
        </w:rPr>
        <w:t>el</w:t>
      </w:r>
      <w:r w:rsidRPr="00E763C2">
        <w:rPr>
          <w:rFonts w:ascii="Palatino Linotype" w:hAnsi="Palatino Linotype" w:cs="Arial"/>
        </w:rPr>
        <w:t xml:space="preserve"> particular le requirió al </w:t>
      </w:r>
      <w:r w:rsidRPr="00E763C2">
        <w:rPr>
          <w:rFonts w:ascii="Palatino Linotype" w:hAnsi="Palatino Linotype" w:cs="Arial"/>
          <w:b/>
        </w:rPr>
        <w:t>SUJETO OBLIGADO</w:t>
      </w:r>
      <w:r w:rsidR="00256301" w:rsidRPr="00E763C2">
        <w:rPr>
          <w:rFonts w:ascii="Palatino Linotype" w:hAnsi="Palatino Linotype" w:cs="Arial"/>
        </w:rPr>
        <w:t xml:space="preserve">, respecto del concepto </w:t>
      </w:r>
      <w:r w:rsidR="00256301" w:rsidRPr="00E763C2">
        <w:rPr>
          <w:rFonts w:ascii="Palatino Linotype" w:hAnsi="Palatino Linotype" w:cs="Arial"/>
        </w:rPr>
        <w:lastRenderedPageBreak/>
        <w:t xml:space="preserve">de fotocopiado e impresión </w:t>
      </w:r>
      <w:r w:rsidR="00180A14" w:rsidRPr="00E763C2">
        <w:rPr>
          <w:rFonts w:ascii="Palatino Linotype" w:hAnsi="Palatino Linotype" w:cs="Arial"/>
        </w:rPr>
        <w:t xml:space="preserve">a través de la venta de vales, </w:t>
      </w:r>
      <w:r w:rsidR="00256301" w:rsidRPr="00E763C2">
        <w:rPr>
          <w:rFonts w:ascii="Palatino Linotype" w:hAnsi="Palatino Linotype" w:cs="Arial"/>
        </w:rPr>
        <w:t xml:space="preserve">de la Escuela Normal de los Reyes </w:t>
      </w:r>
      <w:proofErr w:type="spellStart"/>
      <w:r w:rsidR="00256301" w:rsidRPr="00E763C2">
        <w:rPr>
          <w:rFonts w:ascii="Palatino Linotype" w:hAnsi="Palatino Linotype" w:cs="Arial"/>
        </w:rPr>
        <w:t>Acaqui</w:t>
      </w:r>
      <w:r w:rsidR="00B306FE" w:rsidRPr="00E763C2">
        <w:rPr>
          <w:rFonts w:ascii="Palatino Linotype" w:hAnsi="Palatino Linotype" w:cs="Arial"/>
        </w:rPr>
        <w:t>lpan</w:t>
      </w:r>
      <w:proofErr w:type="spellEnd"/>
      <w:r w:rsidR="00B306FE" w:rsidRPr="00E763C2">
        <w:rPr>
          <w:rFonts w:ascii="Palatino Linotype" w:hAnsi="Palatino Linotype" w:cs="Arial"/>
        </w:rPr>
        <w:t>, la Paz, Estado de México</w:t>
      </w:r>
      <w:r w:rsidR="00FB2CF5" w:rsidRPr="00E763C2">
        <w:rPr>
          <w:rFonts w:ascii="Palatino Linotype" w:hAnsi="Palatino Linotype" w:cs="Arial"/>
        </w:rPr>
        <w:t xml:space="preserve">, </w:t>
      </w:r>
      <w:r w:rsidR="00180A14" w:rsidRPr="00E763C2">
        <w:rPr>
          <w:rFonts w:ascii="Palatino Linotype" w:hAnsi="Palatino Linotype" w:cs="Arial"/>
        </w:rPr>
        <w:t>i</w:t>
      </w:r>
      <w:r w:rsidR="00B124EB" w:rsidRPr="00E763C2">
        <w:rPr>
          <w:rFonts w:ascii="Palatino Linotype" w:hAnsi="Palatino Linotype" w:cs="Arial"/>
        </w:rPr>
        <w:t xml:space="preserve">nformación </w:t>
      </w:r>
      <w:r w:rsidR="00090338" w:rsidRPr="00E763C2">
        <w:rPr>
          <w:rFonts w:ascii="Palatino Linotype" w:hAnsi="Palatino Linotype" w:cs="Arial"/>
        </w:rPr>
        <w:t>de manera medular de:</w:t>
      </w:r>
    </w:p>
    <w:p w:rsidR="00970615" w:rsidRPr="00E763C2" w:rsidRDefault="005A6EF8" w:rsidP="00CB12B1">
      <w:pPr>
        <w:pStyle w:val="Prrafodelista"/>
        <w:numPr>
          <w:ilvl w:val="0"/>
          <w:numId w:val="13"/>
        </w:numPr>
        <w:spacing w:before="120" w:after="120"/>
        <w:ind w:left="714" w:right="902" w:hanging="357"/>
        <w:jc w:val="both"/>
        <w:rPr>
          <w:rFonts w:ascii="Palatino Linotype" w:hAnsi="Palatino Linotype" w:cs="Arial"/>
          <w:i/>
          <w:sz w:val="22"/>
          <w:szCs w:val="22"/>
        </w:rPr>
      </w:pPr>
      <w:r w:rsidRPr="00E763C2">
        <w:rPr>
          <w:rFonts w:ascii="Palatino Linotype" w:hAnsi="Palatino Linotype" w:cs="Arial"/>
          <w:i/>
          <w:sz w:val="22"/>
          <w:szCs w:val="22"/>
        </w:rPr>
        <w:t>Ingresos durante los dos</w:t>
      </w:r>
      <w:r w:rsidR="00116DA1" w:rsidRPr="00E763C2">
        <w:rPr>
          <w:rFonts w:ascii="Palatino Linotype" w:hAnsi="Palatino Linotype" w:cs="Arial"/>
          <w:i/>
          <w:sz w:val="22"/>
          <w:szCs w:val="22"/>
        </w:rPr>
        <w:t xml:space="preserve"> últimos</w:t>
      </w:r>
      <w:r w:rsidRPr="00E763C2">
        <w:rPr>
          <w:rFonts w:ascii="Palatino Linotype" w:hAnsi="Palatino Linotype" w:cs="Arial"/>
          <w:i/>
          <w:sz w:val="22"/>
          <w:szCs w:val="22"/>
        </w:rPr>
        <w:t xml:space="preserve"> ciclos escolares</w:t>
      </w:r>
      <w:r w:rsidR="00970615" w:rsidRPr="00E763C2">
        <w:rPr>
          <w:rFonts w:ascii="Palatino Linotype" w:hAnsi="Palatino Linotype" w:cs="Arial"/>
          <w:i/>
          <w:sz w:val="22"/>
          <w:szCs w:val="22"/>
        </w:rPr>
        <w:t xml:space="preserve"> por concepto de fotocopiado e impresión. </w:t>
      </w:r>
    </w:p>
    <w:p w:rsidR="00116DA1" w:rsidRPr="00E763C2" w:rsidRDefault="00116DA1" w:rsidP="00CB12B1">
      <w:pPr>
        <w:pStyle w:val="Prrafodelista"/>
        <w:numPr>
          <w:ilvl w:val="0"/>
          <w:numId w:val="13"/>
        </w:numPr>
        <w:spacing w:before="120" w:after="120"/>
        <w:ind w:left="714" w:right="902" w:hanging="357"/>
        <w:jc w:val="both"/>
        <w:rPr>
          <w:rFonts w:ascii="Palatino Linotype" w:hAnsi="Palatino Linotype" w:cs="Arial"/>
          <w:i/>
          <w:sz w:val="22"/>
          <w:szCs w:val="22"/>
        </w:rPr>
      </w:pPr>
      <w:r w:rsidRPr="00E763C2">
        <w:rPr>
          <w:rFonts w:ascii="Palatino Linotype" w:hAnsi="Palatino Linotype" w:cs="Arial"/>
          <w:i/>
          <w:sz w:val="22"/>
          <w:szCs w:val="22"/>
        </w:rPr>
        <w:t xml:space="preserve">Egresos durante los dos últimos ciclos escolares de los ingresos por concepto de fotocopiado e impresión. </w:t>
      </w:r>
    </w:p>
    <w:p w:rsidR="00970615" w:rsidRPr="00E763C2" w:rsidRDefault="00970615" w:rsidP="00CB12B1">
      <w:pPr>
        <w:pStyle w:val="Prrafodelista"/>
        <w:numPr>
          <w:ilvl w:val="0"/>
          <w:numId w:val="13"/>
        </w:numPr>
        <w:spacing w:before="120" w:after="120"/>
        <w:ind w:left="714" w:right="902" w:hanging="357"/>
        <w:jc w:val="both"/>
        <w:rPr>
          <w:rFonts w:ascii="Palatino Linotype" w:hAnsi="Palatino Linotype" w:cs="Arial"/>
          <w:i/>
          <w:sz w:val="22"/>
          <w:szCs w:val="22"/>
        </w:rPr>
      </w:pPr>
      <w:r w:rsidRPr="00E763C2">
        <w:rPr>
          <w:rFonts w:ascii="Palatino Linotype" w:hAnsi="Palatino Linotype" w:cs="Arial"/>
          <w:i/>
          <w:sz w:val="22"/>
          <w:szCs w:val="22"/>
        </w:rPr>
        <w:t>E</w:t>
      </w:r>
      <w:r w:rsidR="005A6EF8" w:rsidRPr="00E763C2">
        <w:rPr>
          <w:rFonts w:ascii="Palatino Linotype" w:hAnsi="Palatino Linotype" w:cs="Arial"/>
          <w:i/>
          <w:sz w:val="22"/>
          <w:szCs w:val="22"/>
        </w:rPr>
        <w:t xml:space="preserve">stados de </w:t>
      </w:r>
      <w:r w:rsidR="00EA4C8D" w:rsidRPr="00E763C2">
        <w:rPr>
          <w:rFonts w:ascii="Palatino Linotype" w:hAnsi="Palatino Linotype" w:cs="Arial"/>
          <w:i/>
          <w:sz w:val="22"/>
          <w:szCs w:val="22"/>
        </w:rPr>
        <w:t>cuenta bancari</w:t>
      </w:r>
      <w:r w:rsidR="00116DA1" w:rsidRPr="00E763C2">
        <w:rPr>
          <w:rFonts w:ascii="Palatino Linotype" w:hAnsi="Palatino Linotype" w:cs="Arial"/>
          <w:i/>
          <w:sz w:val="22"/>
          <w:szCs w:val="22"/>
        </w:rPr>
        <w:t>os</w:t>
      </w:r>
      <w:r w:rsidR="00EA4C8D" w:rsidRPr="00E763C2">
        <w:rPr>
          <w:rFonts w:ascii="Palatino Linotype" w:hAnsi="Palatino Linotype" w:cs="Arial"/>
          <w:i/>
          <w:sz w:val="22"/>
          <w:szCs w:val="22"/>
        </w:rPr>
        <w:t xml:space="preserve"> donde se refleje</w:t>
      </w:r>
      <w:r w:rsidR="005A6EF8" w:rsidRPr="00E763C2">
        <w:rPr>
          <w:rFonts w:ascii="Palatino Linotype" w:hAnsi="Palatino Linotype" w:cs="Arial"/>
          <w:i/>
          <w:sz w:val="22"/>
          <w:szCs w:val="22"/>
        </w:rPr>
        <w:t xml:space="preserve">n los ingresos </w:t>
      </w:r>
      <w:r w:rsidR="00EA4C8D" w:rsidRPr="00E763C2">
        <w:rPr>
          <w:rFonts w:ascii="Palatino Linotype" w:hAnsi="Palatino Linotype" w:cs="Arial"/>
          <w:i/>
          <w:sz w:val="22"/>
          <w:szCs w:val="22"/>
        </w:rPr>
        <w:t>por concepto de fotocopiado e impresión.</w:t>
      </w:r>
    </w:p>
    <w:p w:rsidR="00116DA1" w:rsidRPr="00E763C2" w:rsidRDefault="00116DA1" w:rsidP="00CB12B1">
      <w:pPr>
        <w:pStyle w:val="Prrafodelista"/>
        <w:numPr>
          <w:ilvl w:val="0"/>
          <w:numId w:val="13"/>
        </w:numPr>
        <w:spacing w:before="120" w:after="120"/>
        <w:ind w:left="714" w:right="902" w:hanging="357"/>
        <w:jc w:val="both"/>
        <w:rPr>
          <w:rFonts w:ascii="Palatino Linotype" w:hAnsi="Palatino Linotype" w:cs="Arial"/>
          <w:i/>
          <w:sz w:val="22"/>
          <w:szCs w:val="22"/>
        </w:rPr>
      </w:pPr>
      <w:r w:rsidRPr="00E763C2">
        <w:rPr>
          <w:rFonts w:ascii="Palatino Linotype" w:hAnsi="Palatino Linotype" w:cs="Arial"/>
          <w:i/>
          <w:sz w:val="22"/>
          <w:szCs w:val="22"/>
        </w:rPr>
        <w:t>Estados de cuenta bancarios donde se reflejen los egresos por el ingreso de fotocopiado e impresión.</w:t>
      </w:r>
    </w:p>
    <w:p w:rsidR="00EA4C8D" w:rsidRPr="00E763C2" w:rsidRDefault="00970615" w:rsidP="00CB12B1">
      <w:pPr>
        <w:pStyle w:val="Prrafodelista"/>
        <w:numPr>
          <w:ilvl w:val="0"/>
          <w:numId w:val="13"/>
        </w:numPr>
        <w:spacing w:before="120" w:after="120"/>
        <w:ind w:left="714" w:right="902" w:hanging="357"/>
        <w:jc w:val="both"/>
        <w:rPr>
          <w:rFonts w:ascii="Palatino Linotype" w:hAnsi="Palatino Linotype" w:cs="Arial"/>
          <w:i/>
          <w:sz w:val="22"/>
          <w:szCs w:val="22"/>
        </w:rPr>
      </w:pPr>
      <w:r w:rsidRPr="00E763C2">
        <w:rPr>
          <w:rFonts w:ascii="Palatino Linotype" w:hAnsi="Palatino Linotype" w:cs="Arial"/>
          <w:i/>
          <w:sz w:val="22"/>
          <w:szCs w:val="22"/>
        </w:rPr>
        <w:t>F</w:t>
      </w:r>
      <w:r w:rsidR="005A6EF8" w:rsidRPr="00E763C2">
        <w:rPr>
          <w:rFonts w:ascii="Palatino Linotype" w:hAnsi="Palatino Linotype" w:cs="Arial"/>
          <w:i/>
          <w:sz w:val="22"/>
          <w:szCs w:val="22"/>
        </w:rPr>
        <w:t xml:space="preserve">acturas de los </w:t>
      </w:r>
      <w:r w:rsidR="00C24B7B" w:rsidRPr="00E763C2">
        <w:rPr>
          <w:rFonts w:ascii="Palatino Linotype" w:hAnsi="Palatino Linotype" w:cs="Arial"/>
          <w:i/>
          <w:sz w:val="22"/>
          <w:szCs w:val="22"/>
        </w:rPr>
        <w:t>egresos</w:t>
      </w:r>
      <w:r w:rsidR="005A6EF8" w:rsidRPr="00E763C2">
        <w:rPr>
          <w:rFonts w:ascii="Palatino Linotype" w:hAnsi="Palatino Linotype" w:cs="Arial"/>
          <w:i/>
          <w:sz w:val="22"/>
          <w:szCs w:val="22"/>
        </w:rPr>
        <w:t xml:space="preserve"> realizados </w:t>
      </w:r>
      <w:r w:rsidR="00EA4C8D" w:rsidRPr="00E763C2">
        <w:rPr>
          <w:rFonts w:ascii="Palatino Linotype" w:hAnsi="Palatino Linotype" w:cs="Arial"/>
          <w:i/>
          <w:sz w:val="22"/>
          <w:szCs w:val="22"/>
        </w:rPr>
        <w:t>por</w:t>
      </w:r>
      <w:r w:rsidR="005A6EF8" w:rsidRPr="00E763C2">
        <w:rPr>
          <w:rFonts w:ascii="Palatino Linotype" w:hAnsi="Palatino Linotype" w:cs="Arial"/>
          <w:i/>
          <w:sz w:val="22"/>
          <w:szCs w:val="22"/>
        </w:rPr>
        <w:t xml:space="preserve"> los ingresos </w:t>
      </w:r>
      <w:r w:rsidR="00EA4C8D" w:rsidRPr="00E763C2">
        <w:rPr>
          <w:rFonts w:ascii="Palatino Linotype" w:hAnsi="Palatino Linotype" w:cs="Arial"/>
          <w:i/>
          <w:sz w:val="22"/>
          <w:szCs w:val="22"/>
        </w:rPr>
        <w:t>de fotocopiado e impresión</w:t>
      </w:r>
      <w:r w:rsidR="002C44B5" w:rsidRPr="00E763C2">
        <w:rPr>
          <w:rFonts w:ascii="Palatino Linotype" w:hAnsi="Palatino Linotype" w:cs="Arial"/>
          <w:i/>
          <w:sz w:val="22"/>
          <w:szCs w:val="22"/>
        </w:rPr>
        <w:t>.</w:t>
      </w:r>
      <w:r w:rsidR="00EA4C8D" w:rsidRPr="00E763C2">
        <w:rPr>
          <w:rFonts w:ascii="Palatino Linotype" w:hAnsi="Palatino Linotype" w:cs="Arial"/>
          <w:i/>
          <w:sz w:val="22"/>
          <w:szCs w:val="22"/>
        </w:rPr>
        <w:t xml:space="preserve"> </w:t>
      </w:r>
    </w:p>
    <w:p w:rsidR="00EA4C8D" w:rsidRPr="00E763C2" w:rsidRDefault="00EA4C8D" w:rsidP="00CB12B1">
      <w:pPr>
        <w:pStyle w:val="Prrafodelista"/>
        <w:numPr>
          <w:ilvl w:val="0"/>
          <w:numId w:val="13"/>
        </w:numPr>
        <w:spacing w:before="120" w:after="120"/>
        <w:ind w:left="714" w:right="902" w:hanging="357"/>
        <w:jc w:val="both"/>
        <w:rPr>
          <w:rFonts w:ascii="Palatino Linotype" w:hAnsi="Palatino Linotype" w:cs="Arial"/>
          <w:color w:val="000000"/>
          <w:sz w:val="22"/>
          <w:szCs w:val="22"/>
        </w:rPr>
      </w:pPr>
      <w:r w:rsidRPr="00E763C2">
        <w:rPr>
          <w:rFonts w:ascii="Palatino Linotype" w:hAnsi="Palatino Linotype" w:cs="Arial"/>
          <w:i/>
          <w:sz w:val="22"/>
          <w:szCs w:val="22"/>
        </w:rPr>
        <w:t>D</w:t>
      </w:r>
      <w:r w:rsidR="005A6EF8" w:rsidRPr="00E763C2">
        <w:rPr>
          <w:rFonts w:ascii="Palatino Linotype" w:hAnsi="Palatino Linotype" w:cs="Arial"/>
          <w:i/>
          <w:sz w:val="22"/>
          <w:szCs w:val="22"/>
        </w:rPr>
        <w:t>ocumento emitido por la d</w:t>
      </w:r>
      <w:r w:rsidRPr="00E763C2">
        <w:rPr>
          <w:rFonts w:ascii="Palatino Linotype" w:hAnsi="Palatino Linotype" w:cs="Arial"/>
          <w:i/>
          <w:sz w:val="22"/>
          <w:szCs w:val="22"/>
        </w:rPr>
        <w:t>ependencia superior que autorizó</w:t>
      </w:r>
      <w:r w:rsidR="005A6EF8" w:rsidRPr="00E763C2">
        <w:rPr>
          <w:rFonts w:ascii="Palatino Linotype" w:hAnsi="Palatino Linotype" w:cs="Arial"/>
          <w:i/>
          <w:sz w:val="22"/>
          <w:szCs w:val="22"/>
        </w:rPr>
        <w:t xml:space="preserve"> el cobro por </w:t>
      </w:r>
      <w:r w:rsidRPr="00E763C2">
        <w:rPr>
          <w:rFonts w:ascii="Palatino Linotype" w:hAnsi="Palatino Linotype" w:cs="Arial"/>
          <w:i/>
          <w:sz w:val="22"/>
          <w:szCs w:val="22"/>
        </w:rPr>
        <w:t>concepto de fotocopiado e impresión.</w:t>
      </w:r>
      <w:r w:rsidRPr="00E763C2">
        <w:rPr>
          <w:rFonts w:ascii="Palatino Linotype" w:hAnsi="Palatino Linotype" w:cs="Arial"/>
          <w:sz w:val="22"/>
          <w:szCs w:val="22"/>
        </w:rPr>
        <w:t xml:space="preserve"> </w:t>
      </w:r>
    </w:p>
    <w:p w:rsidR="00D617DE" w:rsidRPr="00E763C2" w:rsidRDefault="006235D5" w:rsidP="00EA4C8D">
      <w:pPr>
        <w:spacing w:before="240" w:after="240" w:line="360" w:lineRule="auto"/>
        <w:jc w:val="both"/>
        <w:rPr>
          <w:rFonts w:ascii="Palatino Linotype" w:hAnsi="Palatino Linotype" w:cs="Arial"/>
          <w:color w:val="000000"/>
        </w:rPr>
      </w:pPr>
      <w:r w:rsidRPr="00E763C2">
        <w:rPr>
          <w:rFonts w:ascii="Palatino Linotype" w:hAnsi="Palatino Linotype" w:cs="Arial"/>
        </w:rPr>
        <w:t xml:space="preserve">Precisado lo anterior, </w:t>
      </w:r>
      <w:r w:rsidR="00A21A98" w:rsidRPr="00E763C2">
        <w:rPr>
          <w:rFonts w:ascii="Palatino Linotype" w:hAnsi="Palatino Linotype"/>
          <w:b/>
        </w:rPr>
        <w:t>EL SUJETO OBLIGADO</w:t>
      </w:r>
      <w:r w:rsidR="00A21A98" w:rsidRPr="00E763C2">
        <w:rPr>
          <w:rFonts w:ascii="Palatino Linotype" w:hAnsi="Palatino Linotype"/>
        </w:rPr>
        <w:t xml:space="preserve"> como respuesta proporcionó la información </w:t>
      </w:r>
      <w:r w:rsidR="00A21A98" w:rsidRPr="00E763C2">
        <w:rPr>
          <w:rFonts w:ascii="Palatino Linotype" w:hAnsi="Palatino Linotype" w:cs="Arial"/>
        </w:rPr>
        <w:t>facilitada por el Subdirector de Educación Normal, quien funge como servidor público habilitado,</w:t>
      </w:r>
      <w:r w:rsidR="001B6C8D" w:rsidRPr="00E763C2">
        <w:rPr>
          <w:rFonts w:ascii="Palatino Linotype" w:hAnsi="Palatino Linotype" w:cs="Arial"/>
        </w:rPr>
        <w:t xml:space="preserve"> recibo de ingresos y ficha de depósito, estado de cuenta bancario,</w:t>
      </w:r>
      <w:r w:rsidR="00643748" w:rsidRPr="00E763C2">
        <w:rPr>
          <w:rFonts w:ascii="Palatino Linotype" w:hAnsi="Palatino Linotype" w:cs="Arial"/>
        </w:rPr>
        <w:t xml:space="preserve"> reportes de servicio,</w:t>
      </w:r>
      <w:r w:rsidR="001B6C8D" w:rsidRPr="00E763C2">
        <w:rPr>
          <w:rFonts w:ascii="Palatino Linotype" w:hAnsi="Palatino Linotype" w:cs="Arial"/>
        </w:rPr>
        <w:t xml:space="preserve"> facturas y comprobantes de gastos.</w:t>
      </w:r>
    </w:p>
    <w:p w:rsidR="006235D5" w:rsidRPr="00E763C2" w:rsidRDefault="006235D5" w:rsidP="00E74FD5">
      <w:pPr>
        <w:widowControl w:val="0"/>
        <w:autoSpaceDE w:val="0"/>
        <w:autoSpaceDN w:val="0"/>
        <w:adjustRightInd w:val="0"/>
        <w:spacing w:before="240" w:after="240" w:line="360" w:lineRule="auto"/>
        <w:jc w:val="both"/>
        <w:rPr>
          <w:rFonts w:ascii="Palatino Linotype" w:hAnsi="Palatino Linotype" w:cs="Arial"/>
        </w:rPr>
      </w:pPr>
      <w:r w:rsidRPr="00E763C2">
        <w:rPr>
          <w:rFonts w:ascii="Palatino Linotype" w:hAnsi="Palatino Linotype" w:cs="Arial"/>
        </w:rPr>
        <w:t>Inconforme con dicha respuesta</w:t>
      </w:r>
      <w:r w:rsidR="00B414DE" w:rsidRPr="00E763C2">
        <w:rPr>
          <w:rFonts w:ascii="Palatino Linotype" w:hAnsi="Palatino Linotype" w:cs="Arial"/>
          <w:b/>
        </w:rPr>
        <w:t xml:space="preserve"> </w:t>
      </w:r>
      <w:r w:rsidR="001B6C8D" w:rsidRPr="00E763C2">
        <w:rPr>
          <w:rFonts w:ascii="Palatino Linotype" w:hAnsi="Palatino Linotype" w:cs="Arial"/>
          <w:b/>
        </w:rPr>
        <w:t>EL</w:t>
      </w:r>
      <w:r w:rsidRPr="00E763C2">
        <w:rPr>
          <w:rFonts w:ascii="Palatino Linotype" w:hAnsi="Palatino Linotype" w:cs="Arial"/>
          <w:b/>
        </w:rPr>
        <w:t xml:space="preserve"> RECURRENTE</w:t>
      </w:r>
      <w:r w:rsidRPr="00E763C2">
        <w:rPr>
          <w:rFonts w:ascii="Palatino Linotype" w:hAnsi="Palatino Linotype" w:cs="Arial"/>
        </w:rPr>
        <w:t>, procedió a interponer el presente recurso de revisión, señalando como acto impugnado y como razones o motivos de inconformidad, lo referido en el Resultando V</w:t>
      </w:r>
      <w:r w:rsidR="00886DB0" w:rsidRPr="00E763C2">
        <w:rPr>
          <w:rFonts w:ascii="Palatino Linotype" w:hAnsi="Palatino Linotype" w:cs="Arial"/>
        </w:rPr>
        <w:t>I</w:t>
      </w:r>
      <w:r w:rsidRPr="00E763C2">
        <w:rPr>
          <w:rFonts w:ascii="Palatino Linotype" w:hAnsi="Palatino Linotype" w:cs="Arial"/>
        </w:rPr>
        <w:t xml:space="preserve"> de la presente resolución y, que se tienen por insertos en obvio de repeticiones innecesarias</w:t>
      </w:r>
      <w:r w:rsidR="00FE1D2D" w:rsidRPr="00E763C2">
        <w:rPr>
          <w:rFonts w:ascii="Palatino Linotype" w:hAnsi="Palatino Linotype" w:cs="Arial"/>
        </w:rPr>
        <w:t>, empero que</w:t>
      </w:r>
      <w:r w:rsidR="00886DB0" w:rsidRPr="00E763C2">
        <w:rPr>
          <w:rFonts w:ascii="Palatino Linotype" w:hAnsi="Palatino Linotype" w:cs="Arial"/>
        </w:rPr>
        <w:t>,</w:t>
      </w:r>
      <w:r w:rsidR="00FE1D2D" w:rsidRPr="00E763C2">
        <w:rPr>
          <w:rFonts w:ascii="Palatino Linotype" w:hAnsi="Palatino Linotype" w:cs="Arial"/>
        </w:rPr>
        <w:t xml:space="preserve"> de manera su</w:t>
      </w:r>
      <w:r w:rsidR="00A9757B" w:rsidRPr="00E763C2">
        <w:rPr>
          <w:rFonts w:ascii="Palatino Linotype" w:hAnsi="Palatino Linotype" w:cs="Arial"/>
        </w:rPr>
        <w:t>b</w:t>
      </w:r>
      <w:r w:rsidR="00FE1D2D" w:rsidRPr="00E763C2">
        <w:rPr>
          <w:rFonts w:ascii="Palatino Linotype" w:hAnsi="Palatino Linotype" w:cs="Arial"/>
        </w:rPr>
        <w:t>stancial se refieren a</w:t>
      </w:r>
      <w:r w:rsidR="00A9757B" w:rsidRPr="00E763C2">
        <w:rPr>
          <w:rFonts w:ascii="Palatino Linotype" w:hAnsi="Palatino Linotype" w:cs="Arial"/>
        </w:rPr>
        <w:t xml:space="preserve"> </w:t>
      </w:r>
      <w:r w:rsidR="00D4020A" w:rsidRPr="00E763C2">
        <w:rPr>
          <w:rFonts w:ascii="Palatino Linotype" w:hAnsi="Palatino Linotype"/>
        </w:rPr>
        <w:t xml:space="preserve">que existían incongruencias y alteraciones en la documentación enviada. </w:t>
      </w:r>
    </w:p>
    <w:p w:rsidR="00E444C7" w:rsidRPr="00E763C2" w:rsidRDefault="00064FE6" w:rsidP="00E444C7">
      <w:pPr>
        <w:spacing w:before="240" w:after="240" w:line="360" w:lineRule="auto"/>
        <w:ind w:right="49"/>
        <w:jc w:val="both"/>
        <w:rPr>
          <w:rFonts w:ascii="Palatino Linotype" w:hAnsi="Palatino Linotype" w:cs="Arial"/>
        </w:rPr>
      </w:pPr>
      <w:r w:rsidRPr="00E763C2">
        <w:rPr>
          <w:rFonts w:ascii="Palatino Linotype" w:hAnsi="Palatino Linotype" w:cs="Arial"/>
        </w:rPr>
        <w:t xml:space="preserve">Por otra parte, se advierte de las constancias que obran en el </w:t>
      </w:r>
      <w:r w:rsidRPr="00E763C2">
        <w:rPr>
          <w:rFonts w:ascii="Palatino Linotype" w:hAnsi="Palatino Linotype" w:cs="Arial"/>
          <w:b/>
        </w:rPr>
        <w:t>SAIMEX</w:t>
      </w:r>
      <w:r w:rsidRPr="00E763C2">
        <w:rPr>
          <w:rFonts w:ascii="Palatino Linotype" w:hAnsi="Palatino Linotype" w:cs="Arial"/>
        </w:rPr>
        <w:t xml:space="preserve">, que </w:t>
      </w:r>
      <w:r w:rsidR="00FE1D2D" w:rsidRPr="00E763C2">
        <w:rPr>
          <w:rFonts w:ascii="Palatino Linotype" w:hAnsi="Palatino Linotype" w:cs="Arial"/>
          <w:b/>
        </w:rPr>
        <w:t>EL</w:t>
      </w:r>
      <w:r w:rsidRPr="00E763C2">
        <w:rPr>
          <w:rFonts w:ascii="Palatino Linotype" w:hAnsi="Palatino Linotype" w:cs="Arial"/>
          <w:b/>
        </w:rPr>
        <w:t xml:space="preserve"> RECURRENTE</w:t>
      </w:r>
      <w:r w:rsidRPr="00E763C2">
        <w:rPr>
          <w:rFonts w:ascii="Palatino Linotype" w:hAnsi="Palatino Linotype" w:cs="Arial"/>
        </w:rPr>
        <w:t xml:space="preserve"> omitió presentar las manifestaciones, alegatos o medios de prueba que a su derecho conviniera, así como que </w:t>
      </w:r>
      <w:r w:rsidRPr="00E763C2">
        <w:rPr>
          <w:rFonts w:ascii="Palatino Linotype" w:hAnsi="Palatino Linotype" w:cs="Arial"/>
          <w:b/>
        </w:rPr>
        <w:t xml:space="preserve">EL SUJETO OBLIGADO </w:t>
      </w:r>
      <w:r w:rsidR="00E444C7" w:rsidRPr="00E763C2">
        <w:rPr>
          <w:rFonts w:ascii="Palatino Linotype" w:hAnsi="Palatino Linotype" w:cs="Arial"/>
        </w:rPr>
        <w:t xml:space="preserve">vía Informe </w:t>
      </w:r>
      <w:r w:rsidR="00E444C7" w:rsidRPr="00E763C2">
        <w:rPr>
          <w:rFonts w:ascii="Palatino Linotype" w:hAnsi="Palatino Linotype" w:cs="Arial"/>
        </w:rPr>
        <w:lastRenderedPageBreak/>
        <w:t xml:space="preserve">Justificado </w:t>
      </w:r>
      <w:r w:rsidR="00FE1D2D" w:rsidRPr="00E763C2">
        <w:rPr>
          <w:rFonts w:ascii="Palatino Linotype" w:hAnsi="Palatino Linotype" w:cs="Arial"/>
        </w:rPr>
        <w:t>ratific</w:t>
      </w:r>
      <w:r w:rsidR="00E444C7" w:rsidRPr="00E763C2">
        <w:rPr>
          <w:rFonts w:ascii="Palatino Linotype" w:hAnsi="Palatino Linotype" w:cs="Arial"/>
        </w:rPr>
        <w:t>ó su respuesta</w:t>
      </w:r>
      <w:r w:rsidR="00B414AD" w:rsidRPr="00E763C2">
        <w:rPr>
          <w:rFonts w:ascii="Palatino Linotype" w:hAnsi="Palatino Linotype" w:cs="Arial"/>
        </w:rPr>
        <w:t xml:space="preserve"> y </w:t>
      </w:r>
      <w:r w:rsidR="00AC02D9" w:rsidRPr="00E763C2">
        <w:rPr>
          <w:rFonts w:ascii="Palatino Linotype" w:hAnsi="Palatino Linotype" w:cs="Arial"/>
        </w:rPr>
        <w:t>manifestó que las razones o motivos de inconformidad se basan en juicios de valor subjetivos y que para el caso de que el peticionario considere que existen inconsistencias tiene el derecho de acudir a las instancias fiscalizadoras como lo es la contraloría.</w:t>
      </w:r>
    </w:p>
    <w:p w:rsidR="00BB77B9" w:rsidRPr="00E763C2" w:rsidRDefault="00BB77B9" w:rsidP="00BB77B9">
      <w:pPr>
        <w:autoSpaceDE w:val="0"/>
        <w:autoSpaceDN w:val="0"/>
        <w:adjustRightInd w:val="0"/>
        <w:spacing w:before="240" w:after="240" w:line="360" w:lineRule="auto"/>
        <w:ind w:right="49"/>
        <w:jc w:val="both"/>
        <w:rPr>
          <w:rFonts w:ascii="Palatino Linotype" w:hAnsi="Palatino Linotype" w:cs="Arial"/>
        </w:rPr>
      </w:pPr>
      <w:r w:rsidRPr="00E763C2">
        <w:rPr>
          <w:rFonts w:ascii="Palatino Linotype" w:hAnsi="Palatino Linotype"/>
        </w:rPr>
        <w:t>En ese orden de ideas, es de precisar</w:t>
      </w:r>
      <w:r w:rsidRPr="00E763C2">
        <w:rPr>
          <w:rFonts w:ascii="Palatino Linotype" w:hAnsi="Palatino Linotype" w:cs="Arial"/>
        </w:rPr>
        <w:t xml:space="preserve"> que se obvia el análisis de la competencia por parte del</w:t>
      </w:r>
      <w:r w:rsidRPr="00E763C2">
        <w:rPr>
          <w:rFonts w:ascii="Palatino Linotype" w:hAnsi="Palatino Linotype" w:cs="Arial"/>
          <w:b/>
        </w:rPr>
        <w:t xml:space="preserve"> SUJETO OBLIGADO</w:t>
      </w:r>
      <w:r w:rsidRPr="00E763C2">
        <w:rPr>
          <w:rFonts w:ascii="Palatino Linotype" w:hAnsi="Palatino Linotype" w:cs="Arial"/>
        </w:rPr>
        <w:t xml:space="preserve">, dado que éste ha </w:t>
      </w:r>
      <w:r w:rsidRPr="00E763C2">
        <w:rPr>
          <w:rFonts w:ascii="Palatino Linotype" w:hAnsi="Palatino Linotype" w:cs="Arial"/>
          <w:color w:val="000000"/>
        </w:rPr>
        <w:t>asumido</w:t>
      </w:r>
      <w:r w:rsidR="00886DB0" w:rsidRPr="00E763C2">
        <w:rPr>
          <w:rFonts w:ascii="Palatino Linotype" w:hAnsi="Palatino Linotype" w:cs="Arial"/>
        </w:rPr>
        <w:t xml:space="preserve"> la misma, en razón</w:t>
      </w:r>
      <w:r w:rsidRPr="00E763C2">
        <w:rPr>
          <w:rFonts w:ascii="Palatino Linotype" w:hAnsi="Palatino Linotype" w:cs="Arial"/>
        </w:rPr>
        <w:t xml:space="preserve"> de los </w:t>
      </w:r>
      <w:r w:rsidR="00886DB0" w:rsidRPr="00E763C2">
        <w:rPr>
          <w:rFonts w:ascii="Palatino Linotype" w:hAnsi="Palatino Linotype" w:cs="Arial"/>
        </w:rPr>
        <w:t xml:space="preserve">argumentos vertidos tanto en </w:t>
      </w:r>
      <w:r w:rsidRPr="00E763C2">
        <w:rPr>
          <w:rFonts w:ascii="Palatino Linotype" w:hAnsi="Palatino Linotype" w:cs="Arial"/>
        </w:rPr>
        <w:t xml:space="preserve">respuesta, como en </w:t>
      </w:r>
      <w:r w:rsidR="00AC02D9" w:rsidRPr="00E763C2">
        <w:rPr>
          <w:rFonts w:ascii="Palatino Linotype" w:hAnsi="Palatino Linotype" w:cs="Arial"/>
        </w:rPr>
        <w:t>Informe Justificado</w:t>
      </w:r>
      <w:r w:rsidRPr="00E763C2">
        <w:rPr>
          <w:rFonts w:ascii="Palatino Linotype" w:hAnsi="Palatino Linotype" w:cs="Arial"/>
        </w:rPr>
        <w:t>, se advierte que genera, administra y posee la in</w:t>
      </w:r>
      <w:r w:rsidR="00AC02D9" w:rsidRPr="00E763C2">
        <w:rPr>
          <w:rFonts w:ascii="Palatino Linotype" w:hAnsi="Palatino Linotype" w:cs="Arial"/>
        </w:rPr>
        <w:t>formación solicitada</w:t>
      </w:r>
      <w:r w:rsidRPr="00E763C2">
        <w:rPr>
          <w:rFonts w:ascii="Palatino Linotype" w:hAnsi="Palatino Linotype" w:cs="Arial"/>
        </w:rPr>
        <w:t xml:space="preserve">; lo anterior, implica que </w:t>
      </w:r>
      <w:r w:rsidRPr="00E763C2">
        <w:rPr>
          <w:rFonts w:ascii="Palatino Linotype" w:hAnsi="Palatino Linotype" w:cs="Arial"/>
          <w:b/>
        </w:rPr>
        <w:t>EL</w:t>
      </w:r>
      <w:r w:rsidRPr="00E763C2">
        <w:rPr>
          <w:rFonts w:ascii="Palatino Linotype" w:hAnsi="Palatino Linotype" w:cs="Arial"/>
        </w:rPr>
        <w:t xml:space="preserve"> </w:t>
      </w:r>
      <w:r w:rsidRPr="00E763C2">
        <w:rPr>
          <w:rFonts w:ascii="Palatino Linotype" w:hAnsi="Palatino Linotype" w:cs="Arial"/>
          <w:b/>
        </w:rPr>
        <w:t>SUJETO OBLIGADO</w:t>
      </w:r>
      <w:r w:rsidRPr="00E763C2">
        <w:rPr>
          <w:rFonts w:ascii="Palatino Linotype" w:hAnsi="Palatino Linotype" w:cs="Arial"/>
        </w:rPr>
        <w:t xml:space="preserve"> genera, posee, administra, o tiene conocimiento acerca de la información solicitada.</w:t>
      </w:r>
    </w:p>
    <w:p w:rsidR="00BB77B9" w:rsidRPr="00E763C2" w:rsidRDefault="00BB77B9" w:rsidP="00BB77B9">
      <w:pPr>
        <w:spacing w:before="240" w:after="240" w:line="360" w:lineRule="auto"/>
        <w:ind w:right="49"/>
        <w:jc w:val="both"/>
        <w:rPr>
          <w:rFonts w:ascii="Palatino Linotype" w:hAnsi="Palatino Linotype"/>
          <w:b/>
          <w:i/>
          <w:sz w:val="22"/>
          <w:szCs w:val="22"/>
        </w:rPr>
      </w:pPr>
      <w:r w:rsidRPr="00E763C2">
        <w:rPr>
          <w:rFonts w:ascii="Palatino Linotype" w:hAnsi="Palatino Linotype"/>
        </w:rPr>
        <w:t xml:space="preserve">En efecto, el hecho de que </w:t>
      </w:r>
      <w:r w:rsidRPr="00E763C2">
        <w:rPr>
          <w:rFonts w:ascii="Palatino Linotype" w:hAnsi="Palatino Linotype"/>
          <w:b/>
        </w:rPr>
        <w:t>EL SUJETO OBLIGADO</w:t>
      </w:r>
      <w:r w:rsidRPr="00E763C2">
        <w:rPr>
          <w:rFonts w:ascii="Palatino Linotype" w:hAnsi="Palatino Linotype"/>
        </w:rPr>
        <w:t xml:space="preserve"> se haya pronunciado respecto de la información requerida por </w:t>
      </w:r>
      <w:r w:rsidR="00AC02D9" w:rsidRPr="00E763C2">
        <w:rPr>
          <w:rFonts w:ascii="Palatino Linotype" w:hAnsi="Palatino Linotype"/>
          <w:b/>
        </w:rPr>
        <w:t>EL</w:t>
      </w:r>
      <w:r w:rsidRPr="00E763C2">
        <w:rPr>
          <w:rFonts w:ascii="Palatino Linotype" w:hAnsi="Palatino Linotype"/>
          <w:b/>
        </w:rPr>
        <w:t xml:space="preserve"> RECURRENTE</w:t>
      </w:r>
      <w:r w:rsidRPr="00E763C2">
        <w:rPr>
          <w:rFonts w:ascii="Palatino Linotype" w:hAnsi="Palatino Linotype" w:cs="Arial"/>
        </w:rPr>
        <w:t xml:space="preserve">, </w:t>
      </w:r>
      <w:r w:rsidRPr="00E763C2">
        <w:rPr>
          <w:rFonts w:ascii="Palatino Linotype" w:hAnsi="Palatino Linotype"/>
        </w:rPr>
        <w:t>acepta que la genera, posee y administra dicha información, en ejercicio de sus funciones de derecho público, motivo por el cual, se actualiza el supuesto jurídico previsto en el artículo 12, de la Ley de Transparencia y Acceso a la Información Pública del Estado de México y Municipios.</w:t>
      </w:r>
    </w:p>
    <w:p w:rsidR="00BB77B9" w:rsidRPr="00E763C2" w:rsidRDefault="00BB77B9" w:rsidP="00BB77B9">
      <w:pPr>
        <w:spacing w:before="240" w:after="240" w:line="360" w:lineRule="auto"/>
        <w:ind w:right="49"/>
        <w:jc w:val="both"/>
        <w:rPr>
          <w:rFonts w:ascii="Palatino Linotype" w:hAnsi="Palatino Linotype"/>
        </w:rPr>
      </w:pPr>
      <w:r w:rsidRPr="00E763C2">
        <w:rPr>
          <w:rFonts w:ascii="Palatino Linotype" w:hAnsi="Palatino Linotype"/>
        </w:rPr>
        <w:t xml:space="preserve">De hecho, el estudio de la naturaleza jurídica de la información pública solicitada, tiene por objeto determinar si ésta la genera, posee o administra </w:t>
      </w:r>
      <w:r w:rsidRPr="00E763C2">
        <w:rPr>
          <w:rFonts w:ascii="Palatino Linotype" w:hAnsi="Palatino Linotype"/>
          <w:b/>
        </w:rPr>
        <w:t>EL SUJETO OBLIGADO</w:t>
      </w:r>
      <w:r w:rsidRPr="00E763C2">
        <w:rPr>
          <w:rFonts w:ascii="Palatino Linotype" w:hAnsi="Palatino Linotype"/>
        </w:rPr>
        <w:t xml:space="preserve">; sin embargo, en aquellos casos en que éste la asume, implica que la administra; por consiguiente, a nada práctico nos conduciría su estudio, ya que se insiste la información pública solicitada, fue asumida por </w:t>
      </w:r>
      <w:r w:rsidRPr="00E763C2">
        <w:rPr>
          <w:rFonts w:ascii="Palatino Linotype" w:hAnsi="Palatino Linotype"/>
          <w:b/>
        </w:rPr>
        <w:t>EL SUJETO OBLIGADO</w:t>
      </w:r>
      <w:r w:rsidRPr="00E763C2">
        <w:rPr>
          <w:rFonts w:ascii="Palatino Linotype" w:hAnsi="Palatino Linotype"/>
        </w:rPr>
        <w:t>.</w:t>
      </w:r>
    </w:p>
    <w:p w:rsidR="00FE31C5" w:rsidRPr="00E763C2" w:rsidRDefault="00BB1F77" w:rsidP="00BB1F77">
      <w:pPr>
        <w:spacing w:before="240" w:after="240" w:line="360" w:lineRule="auto"/>
        <w:jc w:val="both"/>
        <w:rPr>
          <w:rFonts w:ascii="Palatino Linotype" w:hAnsi="Palatino Linotype"/>
        </w:rPr>
      </w:pPr>
      <w:r w:rsidRPr="00E763C2">
        <w:rPr>
          <w:rFonts w:ascii="Palatino Linotype" w:hAnsi="Palatino Linotype"/>
        </w:rPr>
        <w:t xml:space="preserve">Por otro lado, es preciso mencionar que </w:t>
      </w:r>
      <w:r w:rsidRPr="00E763C2">
        <w:rPr>
          <w:rFonts w:ascii="Palatino Linotype" w:hAnsi="Palatino Linotype"/>
          <w:b/>
        </w:rPr>
        <w:t>EL RECURRENTE</w:t>
      </w:r>
      <w:r w:rsidRPr="00E763C2">
        <w:rPr>
          <w:rFonts w:ascii="Palatino Linotype" w:hAnsi="Palatino Linotype"/>
        </w:rPr>
        <w:t xml:space="preserve"> solicitó información generada en los dos últimos ciclos escolares, es decir, los dos ciclos escolares inmediatos a la fecha de presentación de la solicitud, entendiéndose 2016-2017 y 2017-</w:t>
      </w:r>
      <w:r w:rsidRPr="00E763C2">
        <w:rPr>
          <w:rFonts w:ascii="Palatino Linotype" w:hAnsi="Palatino Linotype"/>
        </w:rPr>
        <w:lastRenderedPageBreak/>
        <w:t>2018, asimismo, de acuerdo con la información contenida en el portal de internet</w:t>
      </w:r>
      <w:r w:rsidRPr="00E763C2">
        <w:rPr>
          <w:rStyle w:val="Refdenotaalpie"/>
          <w:rFonts w:ascii="Palatino Linotype" w:hAnsi="Palatino Linotype"/>
        </w:rPr>
        <w:footnoteReference w:id="1"/>
      </w:r>
      <w:r w:rsidRPr="00E763C2">
        <w:rPr>
          <w:rFonts w:ascii="Palatino Linotype" w:hAnsi="Palatino Linotype"/>
        </w:rPr>
        <w:t xml:space="preserve"> de</w:t>
      </w:r>
      <w:r w:rsidR="00886DB0" w:rsidRPr="00E763C2">
        <w:rPr>
          <w:rFonts w:ascii="Palatino Linotype" w:hAnsi="Palatino Linotype"/>
        </w:rPr>
        <w:t xml:space="preserve">l </w:t>
      </w:r>
      <w:r w:rsidR="00886DB0" w:rsidRPr="00E763C2">
        <w:rPr>
          <w:rFonts w:ascii="Palatino Linotype" w:hAnsi="Palatino Linotype"/>
          <w:b/>
        </w:rPr>
        <w:t>SUJETO OBLIGADO</w:t>
      </w:r>
      <w:r w:rsidRPr="00E763C2">
        <w:rPr>
          <w:rFonts w:ascii="Palatino Linotype" w:hAnsi="Palatino Linotype"/>
        </w:rPr>
        <w:t xml:space="preserve">, </w:t>
      </w:r>
      <w:r w:rsidR="0030167F" w:rsidRPr="00E763C2">
        <w:rPr>
          <w:rFonts w:ascii="Palatino Linotype" w:hAnsi="Palatino Linotype"/>
        </w:rPr>
        <w:t xml:space="preserve">es decir, </w:t>
      </w:r>
      <w:r w:rsidRPr="00E763C2">
        <w:rPr>
          <w:rFonts w:ascii="Palatino Linotype" w:hAnsi="Palatino Linotype"/>
        </w:rPr>
        <w:t xml:space="preserve">la Escuela Normal de los Reyes </w:t>
      </w:r>
      <w:proofErr w:type="spellStart"/>
      <w:r w:rsidRPr="00E763C2">
        <w:rPr>
          <w:rFonts w:ascii="Palatino Linotype" w:hAnsi="Palatino Linotype"/>
        </w:rPr>
        <w:t>Acaquilpan</w:t>
      </w:r>
      <w:proofErr w:type="spellEnd"/>
      <w:r w:rsidRPr="00E763C2">
        <w:rPr>
          <w:rFonts w:ascii="Palatino Linotype" w:hAnsi="Palatino Linotype"/>
        </w:rPr>
        <w:t xml:space="preserve"> se rige por el calendario escolar emitido por la Secretaría de Educación Pública del </w:t>
      </w:r>
      <w:r w:rsidR="0030167F" w:rsidRPr="00E763C2">
        <w:rPr>
          <w:rFonts w:ascii="Palatino Linotype" w:hAnsi="Palatino Linotype"/>
        </w:rPr>
        <w:t>Gobierno Federal</w:t>
      </w:r>
      <w:r w:rsidRPr="00E763C2">
        <w:rPr>
          <w:rFonts w:ascii="Palatino Linotype" w:hAnsi="Palatino Linotype"/>
        </w:rPr>
        <w:t>, mismo que es publicado en el Diario Oficial de la Federación en cada ciclo escolar, estipulándose el inicio de cursos los días veintidós de agosto de 2016 y veintiuno de agosto de 2017, para cada ciclo</w:t>
      </w:r>
      <w:r w:rsidR="0030167F" w:rsidRPr="00E763C2">
        <w:rPr>
          <w:rFonts w:ascii="Palatino Linotype" w:hAnsi="Palatino Linotype"/>
        </w:rPr>
        <w:t xml:space="preserve"> respectivamente</w:t>
      </w:r>
      <w:r w:rsidRPr="00E763C2">
        <w:rPr>
          <w:rFonts w:ascii="Palatino Linotype" w:hAnsi="Palatino Linotype"/>
        </w:rPr>
        <w:t>, tal y como se advierte de los acuerdos 03/05/16</w:t>
      </w:r>
      <w:r w:rsidRPr="00E763C2">
        <w:rPr>
          <w:rStyle w:val="Refdenotaalpie"/>
          <w:rFonts w:ascii="Palatino Linotype" w:hAnsi="Palatino Linotype"/>
        </w:rPr>
        <w:footnoteReference w:id="2"/>
      </w:r>
      <w:r w:rsidRPr="00E763C2">
        <w:rPr>
          <w:rFonts w:ascii="Palatino Linotype" w:hAnsi="Palatino Linotype"/>
        </w:rPr>
        <w:t xml:space="preserve"> y 04/05/17</w:t>
      </w:r>
      <w:r w:rsidRPr="00E763C2">
        <w:rPr>
          <w:rStyle w:val="Refdenotaalpie"/>
          <w:rFonts w:ascii="Palatino Linotype" w:hAnsi="Palatino Linotype"/>
        </w:rPr>
        <w:footnoteReference w:id="3"/>
      </w:r>
      <w:r w:rsidRPr="00E763C2">
        <w:rPr>
          <w:rFonts w:ascii="Palatino Linotype" w:hAnsi="Palatino Linotype"/>
        </w:rPr>
        <w:t xml:space="preserve"> mediante los que se establecieron los calendarios para los respectivos ciclos escolares, </w:t>
      </w:r>
      <w:r w:rsidR="00FE31C5" w:rsidRPr="00E763C2">
        <w:rPr>
          <w:rFonts w:ascii="Palatino Linotype" w:hAnsi="Palatino Linotype"/>
        </w:rPr>
        <w:t xml:space="preserve">y que para pronta referencia se insertan a </w:t>
      </w:r>
      <w:r w:rsidR="00A24DC5">
        <w:rPr>
          <w:rFonts w:ascii="Palatino Linotype" w:hAnsi="Palatino Linotype"/>
          <w:noProof/>
          <w:lang w:eastAsia="es-MX"/>
        </w:rPr>
        <mc:AlternateContent>
          <mc:Choice Requires="wps">
            <w:drawing>
              <wp:anchor distT="0" distB="0" distL="114300" distR="114300" simplePos="0" relativeHeight="251680768" behindDoc="0" locked="0" layoutInCell="1" allowOverlap="1">
                <wp:simplePos x="0" y="0"/>
                <wp:positionH relativeFrom="column">
                  <wp:posOffset>100965</wp:posOffset>
                </wp:positionH>
                <wp:positionV relativeFrom="paragraph">
                  <wp:posOffset>2762249</wp:posOffset>
                </wp:positionV>
                <wp:extent cx="5314950" cy="4048125"/>
                <wp:effectExtent l="38100" t="19050" r="76200" b="85725"/>
                <wp:wrapNone/>
                <wp:docPr id="19" name="Conector recto 19"/>
                <wp:cNvGraphicFramePr/>
                <a:graphic xmlns:a="http://schemas.openxmlformats.org/drawingml/2006/main">
                  <a:graphicData uri="http://schemas.microsoft.com/office/word/2010/wordprocessingShape">
                    <wps:wsp>
                      <wps:cNvCnPr/>
                      <wps:spPr>
                        <a:xfrm>
                          <a:off x="0" y="0"/>
                          <a:ext cx="5314950" cy="40481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1AE9939" id="Conector recto 19"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7.95pt,217.5pt" to="426.45pt,5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" strokecolor="#4f81bd [3204]" strokeweight="2pt">
                <v:shadow on="t" color="black" opacity="24903f" origin=",.5" offset="0,.55556mm"/>
              </v:line>
            </w:pict>
          </mc:Fallback>
        </mc:AlternateContent>
      </w:r>
      <w:r w:rsidR="00FE31C5" w:rsidRPr="00E763C2">
        <w:rPr>
          <w:rFonts w:ascii="Palatino Linotype" w:hAnsi="Palatino Linotype"/>
        </w:rPr>
        <w:t>continuación:</w:t>
      </w:r>
    </w:p>
    <w:p w:rsidR="00FE31C5" w:rsidRPr="00E763C2" w:rsidRDefault="0030167F" w:rsidP="00FE31C5">
      <w:pPr>
        <w:spacing w:before="240" w:after="240" w:line="360" w:lineRule="auto"/>
        <w:jc w:val="center"/>
        <w:rPr>
          <w:rFonts w:ascii="Palatino Linotype" w:hAnsi="Palatino Linotype"/>
        </w:rPr>
      </w:pPr>
      <w:r w:rsidRPr="00E763C2">
        <w:rPr>
          <w:noProof/>
          <w:lang w:eastAsia="es-MX"/>
        </w:rPr>
        <w:lastRenderedPageBreak/>
        <mc:AlternateContent>
          <mc:Choice Requires="wps">
            <w:drawing>
              <wp:anchor distT="0" distB="0" distL="114300" distR="114300" simplePos="0" relativeHeight="251674624" behindDoc="0" locked="0" layoutInCell="1" allowOverlap="1" wp14:anchorId="67422C09" wp14:editId="70A03EFE">
                <wp:simplePos x="0" y="0"/>
                <wp:positionH relativeFrom="column">
                  <wp:posOffset>2640615</wp:posOffset>
                </wp:positionH>
                <wp:positionV relativeFrom="paragraph">
                  <wp:posOffset>4990853</wp:posOffset>
                </wp:positionV>
                <wp:extent cx="184245" cy="204716"/>
                <wp:effectExtent l="76200" t="38100" r="6350" b="100330"/>
                <wp:wrapNone/>
                <wp:docPr id="10" name="Elipse 10"/>
                <wp:cNvGraphicFramePr/>
                <a:graphic xmlns:a="http://schemas.openxmlformats.org/drawingml/2006/main">
                  <a:graphicData uri="http://schemas.microsoft.com/office/word/2010/wordprocessingShape">
                    <wps:wsp>
                      <wps:cNvSpPr/>
                      <wps:spPr>
                        <a:xfrm>
                          <a:off x="0" y="0"/>
                          <a:ext cx="184245" cy="204716"/>
                        </a:xfrm>
                        <a:prstGeom prst="ellipse">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C724DF" id="Elipse 10" o:spid="_x0000_s1026" style="position:absolute;margin-left:207.9pt;margin-top:393pt;width:14.5pt;height:16.1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" filled="f" strokecolor="red" strokeweight="2.25pt">
                <v:shadow on="t" color="black" opacity="22937f" origin=",.5" offset="0,.63889mm"/>
              </v:oval>
            </w:pict>
          </mc:Fallback>
        </mc:AlternateContent>
      </w:r>
      <w:r w:rsidRPr="00E763C2">
        <w:rPr>
          <w:noProof/>
          <w:lang w:eastAsia="es-MX"/>
        </w:rPr>
        <mc:AlternateContent>
          <mc:Choice Requires="wps">
            <w:drawing>
              <wp:anchor distT="0" distB="0" distL="114300" distR="114300" simplePos="0" relativeHeight="251672576" behindDoc="0" locked="0" layoutInCell="1" allowOverlap="1">
                <wp:simplePos x="0" y="0"/>
                <wp:positionH relativeFrom="column">
                  <wp:posOffset>1021080</wp:posOffset>
                </wp:positionH>
                <wp:positionV relativeFrom="paragraph">
                  <wp:posOffset>1385418</wp:posOffset>
                </wp:positionV>
                <wp:extent cx="184245" cy="204716"/>
                <wp:effectExtent l="76200" t="38100" r="6350" b="100330"/>
                <wp:wrapNone/>
                <wp:docPr id="5" name="Elipse 5"/>
                <wp:cNvGraphicFramePr/>
                <a:graphic xmlns:a="http://schemas.openxmlformats.org/drawingml/2006/main">
                  <a:graphicData uri="http://schemas.microsoft.com/office/word/2010/wordprocessingShape">
                    <wps:wsp>
                      <wps:cNvSpPr/>
                      <wps:spPr>
                        <a:xfrm>
                          <a:off x="0" y="0"/>
                          <a:ext cx="184245" cy="204716"/>
                        </a:xfrm>
                        <a:prstGeom prst="ellipse">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7CBDBE" id="Elipse 5" o:spid="_x0000_s1026" style="position:absolute;margin-left:80.4pt;margin-top:109.1pt;width:14.5pt;height:16.1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" filled="f" strokecolor="red" strokeweight="2.25pt">
                <v:shadow on="t" color="black" opacity="22937f" origin=",.5" offset="0,.63889mm"/>
              </v:oval>
            </w:pict>
          </mc:Fallback>
        </mc:AlternateContent>
      </w:r>
      <w:r w:rsidR="00FE31C5" w:rsidRPr="00E763C2">
        <w:rPr>
          <w:noProof/>
          <w:lang w:eastAsia="es-MX"/>
        </w:rPr>
        <w:drawing>
          <wp:inline distT="0" distB="0" distL="0" distR="0" wp14:anchorId="5A5D7BF5" wp14:editId="6CDCE448">
            <wp:extent cx="4542790" cy="6468118"/>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285" t="15152" r="40704" b="8048"/>
                    <a:stretch/>
                  </pic:blipFill>
                  <pic:spPr bwMode="auto">
                    <a:xfrm>
                      <a:off x="0" y="0"/>
                      <a:ext cx="4542790" cy="6468118"/>
                    </a:xfrm>
                    <a:prstGeom prst="rect">
                      <a:avLst/>
                    </a:prstGeom>
                    <a:ln>
                      <a:noFill/>
                    </a:ln>
                    <a:extLst>
                      <a:ext uri="{53640926-AAD7-44D8-BBD7-CCE9431645EC}">
                        <a14:shadowObscured xmlns:a14="http://schemas.microsoft.com/office/drawing/2010/main"/>
                      </a:ext>
                    </a:extLst>
                  </pic:spPr>
                </pic:pic>
              </a:graphicData>
            </a:graphic>
          </wp:inline>
        </w:drawing>
      </w:r>
    </w:p>
    <w:p w:rsidR="00FE31C5" w:rsidRPr="00E763C2" w:rsidRDefault="00FE31C5" w:rsidP="00FE31C5">
      <w:pPr>
        <w:spacing w:before="240" w:after="240" w:line="360" w:lineRule="auto"/>
        <w:jc w:val="center"/>
        <w:rPr>
          <w:rFonts w:ascii="Palatino Linotype" w:hAnsi="Palatino Linotype"/>
        </w:rPr>
      </w:pPr>
    </w:p>
    <w:p w:rsidR="00FE31C5" w:rsidRPr="00E763C2" w:rsidRDefault="0030167F" w:rsidP="00FE31C5">
      <w:pPr>
        <w:spacing w:before="240" w:after="240" w:line="360" w:lineRule="auto"/>
        <w:jc w:val="center"/>
        <w:rPr>
          <w:rFonts w:ascii="Palatino Linotype" w:hAnsi="Palatino Linotype"/>
        </w:rPr>
      </w:pPr>
      <w:r w:rsidRPr="00E763C2">
        <w:rPr>
          <w:noProof/>
          <w:lang w:eastAsia="es-MX"/>
        </w:rPr>
        <w:lastRenderedPageBreak/>
        <mc:AlternateContent>
          <mc:Choice Requires="wps">
            <w:drawing>
              <wp:anchor distT="0" distB="0" distL="114300" distR="114300" simplePos="0" relativeHeight="251678720" behindDoc="0" locked="0" layoutInCell="1" allowOverlap="1" wp14:anchorId="67422C09" wp14:editId="70A03EFE">
                <wp:simplePos x="0" y="0"/>
                <wp:positionH relativeFrom="column">
                  <wp:posOffset>4060190</wp:posOffset>
                </wp:positionH>
                <wp:positionV relativeFrom="paragraph">
                  <wp:posOffset>4751856</wp:posOffset>
                </wp:positionV>
                <wp:extent cx="184245" cy="204716"/>
                <wp:effectExtent l="76200" t="38100" r="6350" b="100330"/>
                <wp:wrapNone/>
                <wp:docPr id="17" name="Elipse 17"/>
                <wp:cNvGraphicFramePr/>
                <a:graphic xmlns:a="http://schemas.openxmlformats.org/drawingml/2006/main">
                  <a:graphicData uri="http://schemas.microsoft.com/office/word/2010/wordprocessingShape">
                    <wps:wsp>
                      <wps:cNvSpPr/>
                      <wps:spPr>
                        <a:xfrm>
                          <a:off x="0" y="0"/>
                          <a:ext cx="184245" cy="204716"/>
                        </a:xfrm>
                        <a:prstGeom prst="ellipse">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B1358B" id="Elipse 17" o:spid="_x0000_s1026" style="position:absolute;margin-left:319.7pt;margin-top:374.15pt;width:14.5pt;height:16.1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" filled="f" strokecolor="red" strokeweight="2.25pt">
                <v:shadow on="t" color="black" opacity="22937f" origin=",.5" offset="0,.63889mm"/>
              </v:oval>
            </w:pict>
          </mc:Fallback>
        </mc:AlternateContent>
      </w:r>
      <w:r w:rsidRPr="00E763C2">
        <w:rPr>
          <w:noProof/>
          <w:lang w:eastAsia="es-MX"/>
        </w:rPr>
        <mc:AlternateContent>
          <mc:Choice Requires="wps">
            <w:drawing>
              <wp:anchor distT="0" distB="0" distL="114300" distR="114300" simplePos="0" relativeHeight="251676672" behindDoc="0" locked="0" layoutInCell="1" allowOverlap="1" wp14:anchorId="3468B11C" wp14:editId="2F5F5CD5">
                <wp:simplePos x="0" y="0"/>
                <wp:positionH relativeFrom="column">
                  <wp:posOffset>873457</wp:posOffset>
                </wp:positionH>
                <wp:positionV relativeFrom="paragraph">
                  <wp:posOffset>1355109</wp:posOffset>
                </wp:positionV>
                <wp:extent cx="184245" cy="204716"/>
                <wp:effectExtent l="76200" t="38100" r="6350" b="100330"/>
                <wp:wrapNone/>
                <wp:docPr id="16" name="Elipse 16"/>
                <wp:cNvGraphicFramePr/>
                <a:graphic xmlns:a="http://schemas.openxmlformats.org/drawingml/2006/main">
                  <a:graphicData uri="http://schemas.microsoft.com/office/word/2010/wordprocessingShape">
                    <wps:wsp>
                      <wps:cNvSpPr/>
                      <wps:spPr>
                        <a:xfrm>
                          <a:off x="0" y="0"/>
                          <a:ext cx="184245" cy="204716"/>
                        </a:xfrm>
                        <a:prstGeom prst="ellipse">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9D3143" id="Elipse 16" o:spid="_x0000_s1026" style="position:absolute;margin-left:68.8pt;margin-top:106.7pt;width:14.5pt;height:16.1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" filled="f" strokecolor="red" strokeweight="2.25pt">
                <v:shadow on="t" color="black" opacity="22937f" origin=",.5" offset="0,.63889mm"/>
              </v:oval>
            </w:pict>
          </mc:Fallback>
        </mc:AlternateContent>
      </w:r>
      <w:r w:rsidR="00FE31C5" w:rsidRPr="00E763C2">
        <w:rPr>
          <w:noProof/>
          <w:lang w:eastAsia="es-MX"/>
        </w:rPr>
        <w:drawing>
          <wp:inline distT="0" distB="0" distL="0" distR="0" wp14:anchorId="778BFAEC" wp14:editId="50262093">
            <wp:extent cx="4750739" cy="5996893"/>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412" t="10331" r="39658" b="16985"/>
                    <a:stretch/>
                  </pic:blipFill>
                  <pic:spPr bwMode="auto">
                    <a:xfrm>
                      <a:off x="0" y="0"/>
                      <a:ext cx="4776271" cy="6029122"/>
                    </a:xfrm>
                    <a:prstGeom prst="rect">
                      <a:avLst/>
                    </a:prstGeom>
                    <a:ln>
                      <a:noFill/>
                    </a:ln>
                    <a:extLst>
                      <a:ext uri="{53640926-AAD7-44D8-BBD7-CCE9431645EC}">
                        <a14:shadowObscured xmlns:a14="http://schemas.microsoft.com/office/drawing/2010/main"/>
                      </a:ext>
                    </a:extLst>
                  </pic:spPr>
                </pic:pic>
              </a:graphicData>
            </a:graphic>
          </wp:inline>
        </w:drawing>
      </w:r>
    </w:p>
    <w:p w:rsidR="00FE31C5" w:rsidRPr="00E763C2" w:rsidRDefault="00FE31C5" w:rsidP="00BB1F77">
      <w:pPr>
        <w:spacing w:before="240" w:after="240" w:line="360" w:lineRule="auto"/>
        <w:jc w:val="both"/>
        <w:rPr>
          <w:rFonts w:ascii="Palatino Linotype" w:hAnsi="Palatino Linotype"/>
        </w:rPr>
      </w:pPr>
      <w:r w:rsidRPr="00E763C2">
        <w:rPr>
          <w:rFonts w:ascii="Palatino Linotype" w:hAnsi="Palatino Linotype"/>
        </w:rPr>
        <w:t xml:space="preserve">Aunado a lo anterior, resulta necesario precisar que respecto del servicio de fotocopiado e impresión referido por el particular, inició en la escuela normal el </w:t>
      </w:r>
      <w:r w:rsidR="0080577A" w:rsidRPr="00E763C2">
        <w:rPr>
          <w:rFonts w:ascii="Palatino Linotype" w:hAnsi="Palatino Linotype"/>
        </w:rPr>
        <w:t>veintiséis</w:t>
      </w:r>
      <w:r w:rsidRPr="00E763C2">
        <w:rPr>
          <w:rFonts w:ascii="Palatino Linotype" w:hAnsi="Palatino Linotype"/>
        </w:rPr>
        <w:t xml:space="preserve"> de octubre de </w:t>
      </w:r>
      <w:r w:rsidR="0080577A" w:rsidRPr="00E763C2">
        <w:rPr>
          <w:rFonts w:ascii="Palatino Linotype" w:hAnsi="Palatino Linotype"/>
        </w:rPr>
        <w:t>dos mil dieciséis</w:t>
      </w:r>
      <w:r w:rsidRPr="00E763C2">
        <w:rPr>
          <w:rFonts w:ascii="Palatino Linotype" w:hAnsi="Palatino Linotype"/>
        </w:rPr>
        <w:t xml:space="preserve">, con base en la manifestación </w:t>
      </w:r>
      <w:r w:rsidR="00F80894" w:rsidRPr="00E763C2">
        <w:rPr>
          <w:rFonts w:ascii="Palatino Linotype" w:hAnsi="Palatino Linotype"/>
        </w:rPr>
        <w:t>expresada</w:t>
      </w:r>
      <w:r w:rsidRPr="00E763C2">
        <w:rPr>
          <w:rFonts w:ascii="Palatino Linotype" w:hAnsi="Palatino Linotype"/>
        </w:rPr>
        <w:t xml:space="preserve"> por </w:t>
      </w:r>
      <w:r w:rsidRPr="00E763C2">
        <w:rPr>
          <w:rFonts w:ascii="Palatino Linotype" w:hAnsi="Palatino Linotype"/>
          <w:b/>
        </w:rPr>
        <w:t xml:space="preserve">EL SUJETO OBLIGADO </w:t>
      </w:r>
      <w:r w:rsidRPr="00E763C2">
        <w:rPr>
          <w:rFonts w:ascii="Palatino Linotype" w:hAnsi="Palatino Linotype"/>
        </w:rPr>
        <w:t>que es del tenor siguiente:</w:t>
      </w:r>
    </w:p>
    <w:p w:rsidR="00FE31C5" w:rsidRPr="00E763C2" w:rsidRDefault="0080577A" w:rsidP="00DE7611">
      <w:pPr>
        <w:spacing w:before="240" w:after="240" w:line="360" w:lineRule="auto"/>
        <w:jc w:val="center"/>
        <w:rPr>
          <w:rFonts w:ascii="Palatino Linotype" w:hAnsi="Palatino Linotype"/>
        </w:rPr>
      </w:pPr>
      <w:r w:rsidRPr="00E763C2">
        <w:rPr>
          <w:noProof/>
          <w:lang w:eastAsia="es-MX"/>
        </w:rPr>
        <w:lastRenderedPageBreak/>
        <mc:AlternateContent>
          <mc:Choice Requires="wps">
            <w:drawing>
              <wp:anchor distT="0" distB="0" distL="114300" distR="114300" simplePos="0" relativeHeight="251670528" behindDoc="0" locked="0" layoutInCell="1" allowOverlap="1">
                <wp:simplePos x="0" y="0"/>
                <wp:positionH relativeFrom="column">
                  <wp:posOffset>4153822</wp:posOffset>
                </wp:positionH>
                <wp:positionV relativeFrom="paragraph">
                  <wp:posOffset>3177622</wp:posOffset>
                </wp:positionV>
                <wp:extent cx="1026597" cy="5610"/>
                <wp:effectExtent l="38100" t="38100" r="59690" b="90170"/>
                <wp:wrapNone/>
                <wp:docPr id="15" name="Conector recto 15"/>
                <wp:cNvGraphicFramePr/>
                <a:graphic xmlns:a="http://schemas.openxmlformats.org/drawingml/2006/main">
                  <a:graphicData uri="http://schemas.microsoft.com/office/word/2010/wordprocessingShape">
                    <wps:wsp>
                      <wps:cNvCnPr/>
                      <wps:spPr>
                        <a:xfrm>
                          <a:off x="0" y="0"/>
                          <a:ext cx="1026597" cy="561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3BE75F29" id="Conector recto 15"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327.05pt,250.2pt" to="407.9pt,2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" strokecolor="#c0504d [3205]" strokeweight="2pt">
                <v:shadow on="t" color="black" opacity="24903f" origin=",.5" offset="0,.55556mm"/>
              </v:line>
            </w:pict>
          </mc:Fallback>
        </mc:AlternateContent>
      </w:r>
      <w:r w:rsidR="00DE7611" w:rsidRPr="00E763C2">
        <w:rPr>
          <w:noProof/>
          <w:lang w:eastAsia="es-MX"/>
        </w:rPr>
        <w:drawing>
          <wp:inline distT="0" distB="0" distL="0" distR="0" wp14:anchorId="3B28E2EA" wp14:editId="7BACF0D4">
            <wp:extent cx="4717248" cy="3656356"/>
            <wp:effectExtent l="0" t="0" r="762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0828" t="14296" r="20068" b="4269"/>
                    <a:stretch/>
                  </pic:blipFill>
                  <pic:spPr bwMode="auto">
                    <a:xfrm>
                      <a:off x="0" y="0"/>
                      <a:ext cx="4721691" cy="3659800"/>
                    </a:xfrm>
                    <a:prstGeom prst="rect">
                      <a:avLst/>
                    </a:prstGeom>
                    <a:ln>
                      <a:noFill/>
                    </a:ln>
                    <a:extLst>
                      <a:ext uri="{53640926-AAD7-44D8-BBD7-CCE9431645EC}">
                        <a14:shadowObscured xmlns:a14="http://schemas.microsoft.com/office/drawing/2010/main"/>
                      </a:ext>
                    </a:extLst>
                  </pic:spPr>
                </pic:pic>
              </a:graphicData>
            </a:graphic>
          </wp:inline>
        </w:drawing>
      </w:r>
    </w:p>
    <w:p w:rsidR="00BB1F77" w:rsidRPr="00E763C2" w:rsidRDefault="00FE31C5" w:rsidP="00BB1F77">
      <w:pPr>
        <w:spacing w:before="240" w:after="240" w:line="360" w:lineRule="auto"/>
        <w:jc w:val="both"/>
        <w:rPr>
          <w:rFonts w:ascii="Palatino Linotype" w:hAnsi="Palatino Linotype"/>
        </w:rPr>
      </w:pPr>
      <w:r w:rsidRPr="00E763C2">
        <w:rPr>
          <w:rFonts w:ascii="Palatino Linotype" w:hAnsi="Palatino Linotype"/>
        </w:rPr>
        <w:t>P</w:t>
      </w:r>
      <w:r w:rsidR="00BB1F77" w:rsidRPr="00E763C2">
        <w:rPr>
          <w:rFonts w:ascii="Palatino Linotype" w:hAnsi="Palatino Linotype"/>
        </w:rPr>
        <w:t xml:space="preserve">or esta razón, la información proporcionada por </w:t>
      </w:r>
      <w:r w:rsidR="00BB1F77" w:rsidRPr="00E763C2">
        <w:rPr>
          <w:rFonts w:ascii="Palatino Linotype" w:hAnsi="Palatino Linotype"/>
          <w:b/>
        </w:rPr>
        <w:t>EL SUJETO OBLIGADO</w:t>
      </w:r>
      <w:r w:rsidR="00BB1F77" w:rsidRPr="00E763C2">
        <w:rPr>
          <w:rFonts w:ascii="Palatino Linotype" w:hAnsi="Palatino Linotype"/>
        </w:rPr>
        <w:t xml:space="preserve"> debe comprender la generada del día </w:t>
      </w:r>
      <w:r w:rsidR="00694250" w:rsidRPr="00E763C2">
        <w:rPr>
          <w:rFonts w:ascii="Palatino Linotype" w:hAnsi="Palatino Linotype"/>
        </w:rPr>
        <w:t xml:space="preserve">veintiséis de octubre de dos mil dieciséis </w:t>
      </w:r>
      <w:r w:rsidR="00BB1F77" w:rsidRPr="00E763C2">
        <w:rPr>
          <w:rFonts w:ascii="Palatino Linotype" w:hAnsi="Palatino Linotype"/>
        </w:rPr>
        <w:t xml:space="preserve">al día nueve de julio de dos mil dieciocho, fecha en que se presentó la solicitud, ya que la ley no constriñe a los </w:t>
      </w:r>
      <w:r w:rsidR="0030167F" w:rsidRPr="00E763C2">
        <w:rPr>
          <w:rFonts w:ascii="Palatino Linotype" w:hAnsi="Palatino Linotype"/>
        </w:rPr>
        <w:t xml:space="preserve">Sujetos Obligados </w:t>
      </w:r>
      <w:r w:rsidR="00BB1F77" w:rsidRPr="00E763C2">
        <w:rPr>
          <w:rFonts w:ascii="Palatino Linotype" w:hAnsi="Palatino Linotype"/>
        </w:rPr>
        <w:t>a proporcionar información que no se había generado al momento de la recepción de la solicitud.</w:t>
      </w:r>
    </w:p>
    <w:p w:rsidR="001F6B76" w:rsidRPr="00E763C2" w:rsidRDefault="007B5699" w:rsidP="001F6B76">
      <w:pPr>
        <w:spacing w:before="240" w:after="240" w:line="360" w:lineRule="auto"/>
        <w:ind w:right="49"/>
        <w:jc w:val="both"/>
        <w:rPr>
          <w:rFonts w:ascii="Palatino Linotype" w:hAnsi="Palatino Linotype" w:cs="Arial"/>
        </w:rPr>
      </w:pPr>
      <w:r w:rsidRPr="00E763C2">
        <w:rPr>
          <w:rFonts w:ascii="Palatino Linotype" w:hAnsi="Palatino Linotype" w:cs="Arial"/>
        </w:rPr>
        <w:t xml:space="preserve">Bajo esas consideraciones, se procede a analizar de manera particular cada uno de los requerimientos planteados con la finalidad de </w:t>
      </w:r>
      <w:r w:rsidR="001F6B76" w:rsidRPr="00E763C2">
        <w:rPr>
          <w:rFonts w:ascii="Palatino Linotype" w:hAnsi="Palatino Linotype" w:cs="Arial"/>
        </w:rPr>
        <w:t xml:space="preserve">determinar si con la información remitida por </w:t>
      </w:r>
      <w:r w:rsidR="001F6B76" w:rsidRPr="00E763C2">
        <w:rPr>
          <w:rFonts w:ascii="Palatino Linotype" w:hAnsi="Palatino Linotype" w:cs="Arial"/>
          <w:b/>
        </w:rPr>
        <w:t>EL SUJETO OBLIGADO</w:t>
      </w:r>
      <w:r w:rsidR="001F6B76" w:rsidRPr="00E763C2">
        <w:rPr>
          <w:rFonts w:ascii="Palatino Linotype" w:hAnsi="Palatino Linotype" w:cs="Arial"/>
        </w:rPr>
        <w:t xml:space="preserve"> a través de su respuesta se satisfizo el derecho de acceso a la información pública del solicitante.</w:t>
      </w:r>
    </w:p>
    <w:p w:rsidR="00341392" w:rsidRPr="00E763C2" w:rsidRDefault="001F6B76" w:rsidP="005E4990">
      <w:pPr>
        <w:spacing w:before="240" w:after="240" w:line="360" w:lineRule="auto"/>
        <w:jc w:val="both"/>
        <w:rPr>
          <w:rFonts w:ascii="Palatino Linotype" w:hAnsi="Palatino Linotype"/>
        </w:rPr>
      </w:pPr>
      <w:r w:rsidRPr="00E763C2">
        <w:rPr>
          <w:rFonts w:ascii="Palatino Linotype" w:hAnsi="Palatino Linotype"/>
        </w:rPr>
        <w:lastRenderedPageBreak/>
        <w:t>Así, con relación al punto 1 de la solicitud consistente en</w:t>
      </w:r>
      <w:r w:rsidR="005E4990" w:rsidRPr="00E763C2">
        <w:rPr>
          <w:rFonts w:ascii="Palatino Linotype" w:hAnsi="Palatino Linotype"/>
        </w:rPr>
        <w:t xml:space="preserve"> los</w:t>
      </w:r>
      <w:r w:rsidRPr="00E763C2">
        <w:rPr>
          <w:rFonts w:ascii="Palatino Linotype" w:hAnsi="Palatino Linotype"/>
        </w:rPr>
        <w:t xml:space="preserve"> </w:t>
      </w:r>
      <w:r w:rsidR="005E4990" w:rsidRPr="00E763C2">
        <w:rPr>
          <w:rFonts w:ascii="Palatino Linotype" w:hAnsi="Palatino Linotype" w:cs="Arial"/>
          <w:b/>
          <w:i/>
        </w:rPr>
        <w:t>Ingresos durante los dos últimos ciclos escolares por concepto de fotocopiado e impresión</w:t>
      </w:r>
      <w:r w:rsidR="005E4990" w:rsidRPr="00E763C2">
        <w:rPr>
          <w:rFonts w:ascii="Palatino Linotype" w:hAnsi="Palatino Linotype" w:cs="Arial"/>
          <w:i/>
        </w:rPr>
        <w:t>,</w:t>
      </w:r>
      <w:r w:rsidRPr="00E763C2">
        <w:rPr>
          <w:rFonts w:ascii="Palatino Linotype" w:hAnsi="Palatino Linotype"/>
        </w:rPr>
        <w:t xml:space="preserve"> por la institución en comento</w:t>
      </w:r>
      <w:r w:rsidR="00341392" w:rsidRPr="00E763C2">
        <w:rPr>
          <w:rFonts w:ascii="Palatino Linotype" w:hAnsi="Palatino Linotype"/>
        </w:rPr>
        <w:t>.</w:t>
      </w:r>
    </w:p>
    <w:p w:rsidR="0013593D" w:rsidRPr="00E763C2" w:rsidRDefault="00341392" w:rsidP="001F6B76">
      <w:pPr>
        <w:spacing w:line="360" w:lineRule="auto"/>
        <w:jc w:val="both"/>
        <w:rPr>
          <w:rFonts w:ascii="Palatino Linotype" w:hAnsi="Palatino Linotype"/>
        </w:rPr>
      </w:pPr>
      <w:r w:rsidRPr="00E763C2">
        <w:rPr>
          <w:rFonts w:ascii="Palatino Linotype" w:hAnsi="Palatino Linotype"/>
        </w:rPr>
        <w:t>Al respecto</w:t>
      </w:r>
      <w:r w:rsidR="001F6B76" w:rsidRPr="00E763C2">
        <w:rPr>
          <w:rFonts w:ascii="Palatino Linotype" w:hAnsi="Palatino Linotype"/>
        </w:rPr>
        <w:t xml:space="preserve">, </w:t>
      </w:r>
      <w:r w:rsidR="001F6B76" w:rsidRPr="00E763C2">
        <w:rPr>
          <w:rFonts w:ascii="Palatino Linotype" w:hAnsi="Palatino Linotype"/>
          <w:b/>
        </w:rPr>
        <w:t>EL SUJETO OBLIGADO</w:t>
      </w:r>
      <w:r w:rsidR="001F6B76" w:rsidRPr="00E763C2">
        <w:rPr>
          <w:rFonts w:ascii="Palatino Linotype" w:hAnsi="Palatino Linotype"/>
        </w:rPr>
        <w:t xml:space="preserve"> </w:t>
      </w:r>
      <w:r w:rsidR="0013593D" w:rsidRPr="00E763C2">
        <w:rPr>
          <w:rFonts w:ascii="Palatino Linotype" w:hAnsi="Palatino Linotype"/>
        </w:rPr>
        <w:t>manifestó, que por cuanto hace al ciclo escolar 2016-2017 fue de $12,881 y del ciclo 2017-2018 fue de $9,985, tal y como se advierte a continuación:</w:t>
      </w:r>
    </w:p>
    <w:p w:rsidR="001F6B76" w:rsidRPr="00E763C2" w:rsidRDefault="0013593D" w:rsidP="0013593D">
      <w:pPr>
        <w:spacing w:before="240" w:after="240" w:line="360" w:lineRule="auto"/>
        <w:ind w:right="49"/>
        <w:jc w:val="center"/>
        <w:rPr>
          <w:rFonts w:ascii="Palatino Linotype" w:hAnsi="Palatino Linotype"/>
        </w:rPr>
      </w:pPr>
      <w:r w:rsidRPr="00E763C2">
        <w:rPr>
          <w:noProof/>
          <w:lang w:eastAsia="es-MX"/>
        </w:rPr>
        <w:drawing>
          <wp:inline distT="0" distB="0" distL="0" distR="0" wp14:anchorId="6605875D" wp14:editId="011D26A3">
            <wp:extent cx="5456255" cy="450209"/>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2334" t="59522" r="9834" b="29062"/>
                    <a:stretch/>
                  </pic:blipFill>
                  <pic:spPr bwMode="auto">
                    <a:xfrm>
                      <a:off x="0" y="0"/>
                      <a:ext cx="5546598" cy="457663"/>
                    </a:xfrm>
                    <a:prstGeom prst="rect">
                      <a:avLst/>
                    </a:prstGeom>
                    <a:ln>
                      <a:noFill/>
                    </a:ln>
                    <a:extLst>
                      <a:ext uri="{53640926-AAD7-44D8-BBD7-CCE9431645EC}">
                        <a14:shadowObscured xmlns:a14="http://schemas.microsoft.com/office/drawing/2010/main"/>
                      </a:ext>
                    </a:extLst>
                  </pic:spPr>
                </pic:pic>
              </a:graphicData>
            </a:graphic>
          </wp:inline>
        </w:drawing>
      </w:r>
    </w:p>
    <w:p w:rsidR="0013593D" w:rsidRPr="00E763C2" w:rsidRDefault="0013593D" w:rsidP="001F6B76">
      <w:pPr>
        <w:spacing w:before="240" w:after="240" w:line="360" w:lineRule="auto"/>
        <w:ind w:right="49"/>
        <w:jc w:val="both"/>
        <w:rPr>
          <w:rFonts w:ascii="Palatino Linotype" w:hAnsi="Palatino Linotype" w:cs="Arial"/>
        </w:rPr>
      </w:pPr>
      <w:r w:rsidRPr="00E763C2">
        <w:rPr>
          <w:rFonts w:ascii="Palatino Linotype" w:hAnsi="Palatino Linotype" w:cs="Arial"/>
        </w:rPr>
        <w:t>Con base en ello, se tiene que al haberse hecho del conocimiento del particular l</w:t>
      </w:r>
      <w:r w:rsidR="00D352A3" w:rsidRPr="00E763C2">
        <w:rPr>
          <w:rFonts w:ascii="Palatino Linotype" w:hAnsi="Palatino Linotype" w:cs="Arial"/>
        </w:rPr>
        <w:t>a cantidad de dinero que ingresó</w:t>
      </w:r>
      <w:r w:rsidRPr="00E763C2">
        <w:rPr>
          <w:rFonts w:ascii="Palatino Linotype" w:hAnsi="Palatino Linotype" w:cs="Arial"/>
        </w:rPr>
        <w:t xml:space="preserve"> por concepto de fotocopiado e impresión a través de la venta de los vales referidos, se tiene por colmado el derecho de acceso a la información del </w:t>
      </w:r>
      <w:r w:rsidR="00D352A3" w:rsidRPr="00E763C2">
        <w:rPr>
          <w:rFonts w:ascii="Palatino Linotype" w:hAnsi="Palatino Linotype" w:cs="Arial"/>
        </w:rPr>
        <w:t>solicitante</w:t>
      </w:r>
      <w:r w:rsidR="00516B82" w:rsidRPr="00E763C2">
        <w:rPr>
          <w:rFonts w:ascii="Palatino Linotype" w:hAnsi="Palatino Linotype" w:cs="Arial"/>
        </w:rPr>
        <w:t>.</w:t>
      </w:r>
    </w:p>
    <w:p w:rsidR="004563A6" w:rsidRPr="00E763C2" w:rsidRDefault="00466F04" w:rsidP="00172E3B">
      <w:pPr>
        <w:spacing w:before="240" w:after="240" w:line="360" w:lineRule="auto"/>
        <w:jc w:val="both"/>
        <w:rPr>
          <w:rFonts w:ascii="Palatino Linotype" w:hAnsi="Palatino Linotype"/>
          <w:i/>
          <w:color w:val="4F6228" w:themeColor="accent3" w:themeShade="80"/>
          <w:sz w:val="22"/>
          <w:szCs w:val="22"/>
        </w:rPr>
      </w:pPr>
      <w:r w:rsidRPr="00E763C2">
        <w:rPr>
          <w:rFonts w:ascii="Palatino Linotype" w:hAnsi="Palatino Linotype" w:cs="Arial"/>
        </w:rPr>
        <w:t xml:space="preserve">Ahora bien, por lo que concierne al </w:t>
      </w:r>
      <w:r w:rsidR="005E4990" w:rsidRPr="00E763C2">
        <w:rPr>
          <w:rFonts w:ascii="Palatino Linotype" w:hAnsi="Palatino Linotype" w:cs="Arial"/>
        </w:rPr>
        <w:t xml:space="preserve">segundo </w:t>
      </w:r>
      <w:r w:rsidRPr="00E763C2">
        <w:rPr>
          <w:rFonts w:ascii="Palatino Linotype" w:hAnsi="Palatino Linotype" w:cs="Arial"/>
        </w:rPr>
        <w:t xml:space="preserve">pedimento, referente a los </w:t>
      </w:r>
      <w:r w:rsidR="005E4990" w:rsidRPr="00E763C2">
        <w:rPr>
          <w:rFonts w:ascii="Palatino Linotype" w:hAnsi="Palatino Linotype" w:cs="Arial"/>
          <w:b/>
          <w:i/>
        </w:rPr>
        <w:t>Egresos durante los dos últimos ciclos escolares de los ingresos por concepto de fotocopiado e imp</w:t>
      </w:r>
      <w:r w:rsidR="00172E3B" w:rsidRPr="00E763C2">
        <w:rPr>
          <w:rFonts w:ascii="Palatino Linotype" w:hAnsi="Palatino Linotype" w:cs="Arial"/>
          <w:b/>
          <w:i/>
        </w:rPr>
        <w:t>resión.</w:t>
      </w:r>
    </w:p>
    <w:p w:rsidR="00172E3B" w:rsidRPr="00E763C2" w:rsidRDefault="00162F23" w:rsidP="005E4990">
      <w:pPr>
        <w:spacing w:before="240" w:after="240" w:line="360" w:lineRule="auto"/>
        <w:jc w:val="both"/>
        <w:rPr>
          <w:rFonts w:ascii="Palatino Linotype" w:hAnsi="Palatino Linotype" w:cs="Arial"/>
        </w:rPr>
      </w:pPr>
      <w:r w:rsidRPr="00E763C2">
        <w:rPr>
          <w:rFonts w:ascii="Palatino Linotype" w:hAnsi="Palatino Linotype" w:cs="Arial"/>
        </w:rPr>
        <w:t>T</w:t>
      </w:r>
      <w:r w:rsidR="004563A6" w:rsidRPr="00E763C2">
        <w:rPr>
          <w:rFonts w:ascii="Palatino Linotype" w:hAnsi="Palatino Linotype" w:cs="Arial"/>
        </w:rPr>
        <w:t xml:space="preserve">enemos que </w:t>
      </w:r>
      <w:r w:rsidR="004563A6" w:rsidRPr="00E763C2">
        <w:rPr>
          <w:rFonts w:ascii="Palatino Linotype" w:hAnsi="Palatino Linotype" w:cs="Arial"/>
          <w:b/>
        </w:rPr>
        <w:t xml:space="preserve">EL SUJETO OBLIGADO </w:t>
      </w:r>
      <w:r w:rsidR="004563A6" w:rsidRPr="00E763C2">
        <w:rPr>
          <w:rFonts w:ascii="Palatino Linotype" w:hAnsi="Palatino Linotype" w:cs="Arial"/>
        </w:rPr>
        <w:t>c</w:t>
      </w:r>
      <w:r w:rsidR="007828F0" w:rsidRPr="00E763C2">
        <w:rPr>
          <w:rFonts w:ascii="Palatino Linotype" w:hAnsi="Palatino Linotype" w:cs="Arial"/>
        </w:rPr>
        <w:t xml:space="preserve">on la finalidad de atender el requerimiento del particular en el punto en cuestión, </w:t>
      </w:r>
      <w:r w:rsidR="00466F04" w:rsidRPr="00E763C2">
        <w:rPr>
          <w:rFonts w:ascii="Palatino Linotype" w:hAnsi="Palatino Linotype" w:cs="Arial"/>
        </w:rPr>
        <w:t xml:space="preserve">manifestó que por cuanto hace a los </w:t>
      </w:r>
      <w:r w:rsidR="007828F0" w:rsidRPr="00E763C2">
        <w:rPr>
          <w:rFonts w:ascii="Palatino Linotype" w:hAnsi="Palatino Linotype" w:cs="Arial"/>
        </w:rPr>
        <w:t>ingresos</w:t>
      </w:r>
      <w:r w:rsidR="00466F04" w:rsidRPr="00E763C2">
        <w:rPr>
          <w:rFonts w:ascii="Palatino Linotype" w:hAnsi="Palatino Linotype" w:cs="Arial"/>
        </w:rPr>
        <w:t xml:space="preserve"> del ciclo escolar 2016-2017,</w:t>
      </w:r>
      <w:r w:rsidR="007828F0" w:rsidRPr="00E763C2">
        <w:rPr>
          <w:rFonts w:ascii="Palatino Linotype" w:hAnsi="Palatino Linotype" w:cs="Arial"/>
        </w:rPr>
        <w:t xml:space="preserve"> por concepto de fotocopiado e impresión</w:t>
      </w:r>
      <w:r w:rsidR="00466F04" w:rsidRPr="00E763C2">
        <w:rPr>
          <w:rFonts w:ascii="Palatino Linotype" w:hAnsi="Palatino Linotype" w:cs="Arial"/>
        </w:rPr>
        <w:t xml:space="preserve"> egresó la totalidad del </w:t>
      </w:r>
      <w:r w:rsidR="00DF679D" w:rsidRPr="00E763C2">
        <w:rPr>
          <w:rFonts w:ascii="Palatino Linotype" w:hAnsi="Palatino Linotype" w:cs="Arial"/>
        </w:rPr>
        <w:t>dinero</w:t>
      </w:r>
      <w:r w:rsidR="00466F04" w:rsidRPr="00E763C2">
        <w:rPr>
          <w:rFonts w:ascii="Palatino Linotype" w:hAnsi="Palatino Linotype" w:cs="Arial"/>
        </w:rPr>
        <w:t xml:space="preserve"> descrito, y que del recurso generado durante el ciclo escolar 2017-2018 se ingresó a la cuenta bancaria institucional</w:t>
      </w:r>
      <w:r w:rsidR="00172E3B" w:rsidRPr="00E763C2">
        <w:rPr>
          <w:rFonts w:ascii="Palatino Linotype" w:hAnsi="Palatino Linotype" w:cs="Arial"/>
        </w:rPr>
        <w:t>.</w:t>
      </w:r>
    </w:p>
    <w:p w:rsidR="00172E3B" w:rsidRPr="00E763C2" w:rsidRDefault="00172E3B" w:rsidP="00172E3B">
      <w:pPr>
        <w:spacing w:before="240" w:after="240" w:line="360" w:lineRule="auto"/>
        <w:jc w:val="both"/>
        <w:rPr>
          <w:rFonts w:ascii="Palatino Linotype" w:hAnsi="Palatino Linotype" w:cs="Arial"/>
        </w:rPr>
      </w:pPr>
      <w:r w:rsidRPr="00E763C2">
        <w:rPr>
          <w:rFonts w:ascii="Palatino Linotype" w:hAnsi="Palatino Linotype" w:cs="Arial"/>
        </w:rPr>
        <w:t xml:space="preserve">En ese tenor, es de vital importancia mencionar que en las actas remitidas por </w:t>
      </w:r>
      <w:r w:rsidRPr="00E763C2">
        <w:rPr>
          <w:rFonts w:ascii="Palatino Linotype" w:hAnsi="Palatino Linotype" w:cs="Arial"/>
          <w:b/>
        </w:rPr>
        <w:t xml:space="preserve">EL SUJETO OBLIGADO </w:t>
      </w:r>
      <w:r w:rsidRPr="00E763C2">
        <w:rPr>
          <w:rFonts w:ascii="Palatino Linotype" w:hAnsi="Palatino Linotype" w:cs="Arial"/>
        </w:rPr>
        <w:t xml:space="preserve">del Comité del Establecimiento de Consumo Escolar, celebradas </w:t>
      </w:r>
      <w:r w:rsidRPr="00E763C2">
        <w:rPr>
          <w:rFonts w:ascii="Palatino Linotype" w:hAnsi="Palatino Linotype" w:cs="Arial"/>
        </w:rPr>
        <w:lastRenderedPageBreak/>
        <w:t>el veintiséis de octubre de dos mil dieciséis y el siete de septiembre de dos mil diecisiete, se advierte que dicho Comité determinó que el ingreso que se obtuviera del servicio de fotocopiado e impresión serían dispuestos para la adquisición de material didáctico o de oficina, compra y mantenimiento de mobiliario y equipo, compra de material de computación y tintas; construcción y mantenimiento de instalaciones; servicios de conserjería, limpieza, jardinería, materiales de aseo; y/o gastos de logística para ceremonias, actos y reuniones oficiales.</w:t>
      </w:r>
    </w:p>
    <w:p w:rsidR="00466F04" w:rsidRPr="00E763C2" w:rsidRDefault="00EF7715" w:rsidP="005E4990">
      <w:pPr>
        <w:spacing w:before="240" w:after="240" w:line="360" w:lineRule="auto"/>
        <w:jc w:val="both"/>
        <w:rPr>
          <w:rFonts w:ascii="Palatino Linotype" w:hAnsi="Palatino Linotype" w:cs="Arial"/>
        </w:rPr>
      </w:pPr>
      <w:r w:rsidRPr="00E763C2">
        <w:rPr>
          <w:rFonts w:ascii="Palatino Linotype" w:hAnsi="Palatino Linotype" w:cs="Arial"/>
        </w:rPr>
        <w:t>Por lo que</w:t>
      </w:r>
      <w:r w:rsidR="00A252AD" w:rsidRPr="00E763C2">
        <w:rPr>
          <w:rFonts w:ascii="Palatino Linotype" w:hAnsi="Palatino Linotype" w:cs="Arial"/>
        </w:rPr>
        <w:t xml:space="preserve">, </w:t>
      </w:r>
      <w:r w:rsidR="00466F04" w:rsidRPr="00E763C2">
        <w:rPr>
          <w:rFonts w:ascii="Palatino Linotype" w:hAnsi="Palatino Linotype" w:cs="Arial"/>
        </w:rPr>
        <w:t>del ciclo escolar</w:t>
      </w:r>
      <w:r w:rsidR="00A252AD" w:rsidRPr="00E763C2">
        <w:rPr>
          <w:rFonts w:ascii="Palatino Linotype" w:hAnsi="Palatino Linotype" w:cs="Arial"/>
        </w:rPr>
        <w:t xml:space="preserve"> 2016-2017</w:t>
      </w:r>
      <w:r w:rsidR="00466F04" w:rsidRPr="00E763C2">
        <w:rPr>
          <w:rFonts w:ascii="Palatino Linotype" w:hAnsi="Palatino Linotype" w:cs="Arial"/>
        </w:rPr>
        <w:t xml:space="preserve">, se erogó </w:t>
      </w:r>
      <w:r w:rsidR="00A252AD" w:rsidRPr="00E763C2">
        <w:rPr>
          <w:rFonts w:ascii="Palatino Linotype" w:hAnsi="Palatino Linotype" w:cs="Arial"/>
        </w:rPr>
        <w:t>la totalidad d</w:t>
      </w:r>
      <w:r w:rsidR="00466F04" w:rsidRPr="00E763C2">
        <w:rPr>
          <w:rFonts w:ascii="Palatino Linotype" w:hAnsi="Palatino Linotype" w:cs="Arial"/>
        </w:rPr>
        <w:t>el dinero</w:t>
      </w:r>
      <w:r w:rsidR="00A252AD" w:rsidRPr="00E763C2">
        <w:rPr>
          <w:rFonts w:ascii="Palatino Linotype" w:hAnsi="Palatino Linotype" w:cs="Arial"/>
        </w:rPr>
        <w:t xml:space="preserve"> que ingresó por concepto de fotocopiado e impresión</w:t>
      </w:r>
      <w:r w:rsidR="00466F04" w:rsidRPr="00E763C2">
        <w:rPr>
          <w:rFonts w:ascii="Palatino Linotype" w:hAnsi="Palatino Linotype" w:cs="Arial"/>
        </w:rPr>
        <w:t xml:space="preserve">, </w:t>
      </w:r>
      <w:r w:rsidR="00F45AA6" w:rsidRPr="00E763C2">
        <w:rPr>
          <w:rFonts w:ascii="Palatino Linotype" w:hAnsi="Palatino Linotype" w:cs="Arial"/>
        </w:rPr>
        <w:t xml:space="preserve">teniendo por colmado está parte del requerimiento en estudio; </w:t>
      </w:r>
      <w:r w:rsidR="00466F04" w:rsidRPr="00E763C2">
        <w:rPr>
          <w:rFonts w:ascii="Palatino Linotype" w:hAnsi="Palatino Linotype" w:cs="Arial"/>
        </w:rPr>
        <w:t>emper</w:t>
      </w:r>
      <w:r w:rsidR="00F45AA6" w:rsidRPr="00E763C2">
        <w:rPr>
          <w:rFonts w:ascii="Palatino Linotype" w:hAnsi="Palatino Linotype" w:cs="Arial"/>
        </w:rPr>
        <w:t xml:space="preserve">o </w:t>
      </w:r>
      <w:r w:rsidR="00466F04" w:rsidRPr="00E763C2">
        <w:rPr>
          <w:rFonts w:ascii="Palatino Linotype" w:hAnsi="Palatino Linotype" w:cs="Arial"/>
        </w:rPr>
        <w:t>del</w:t>
      </w:r>
      <w:r w:rsidR="00F45AA6" w:rsidRPr="00E763C2">
        <w:rPr>
          <w:rFonts w:ascii="Palatino Linotype" w:hAnsi="Palatino Linotype" w:cs="Arial"/>
        </w:rPr>
        <w:t xml:space="preserve"> ingreso por el concepto </w:t>
      </w:r>
      <w:r w:rsidRPr="00E763C2">
        <w:rPr>
          <w:rFonts w:ascii="Palatino Linotype" w:hAnsi="Palatino Linotype" w:cs="Arial"/>
        </w:rPr>
        <w:t>susodicho</w:t>
      </w:r>
      <w:r w:rsidR="00F45AA6" w:rsidRPr="00E763C2">
        <w:rPr>
          <w:rFonts w:ascii="Palatino Linotype" w:hAnsi="Palatino Linotype" w:cs="Arial"/>
        </w:rPr>
        <w:t xml:space="preserve"> en el ciclo escolar 2017-2018</w:t>
      </w:r>
      <w:r w:rsidR="00F45AA6" w:rsidRPr="00E763C2">
        <w:rPr>
          <w:rFonts w:ascii="Palatino Linotype" w:hAnsi="Palatino Linotype" w:cs="Arial"/>
          <w:b/>
        </w:rPr>
        <w:t xml:space="preserve"> </w:t>
      </w:r>
      <w:r w:rsidR="00F45AA6" w:rsidRPr="00E763C2">
        <w:rPr>
          <w:rFonts w:ascii="Palatino Linotype" w:hAnsi="Palatino Linotype" w:cs="Arial"/>
        </w:rPr>
        <w:t xml:space="preserve">y toda vez que </w:t>
      </w:r>
      <w:r w:rsidR="00F45AA6" w:rsidRPr="00E763C2">
        <w:rPr>
          <w:rFonts w:ascii="Palatino Linotype" w:hAnsi="Palatino Linotype" w:cs="Arial"/>
          <w:b/>
        </w:rPr>
        <w:t xml:space="preserve">EL SUJETO OBLIGADO </w:t>
      </w:r>
      <w:r w:rsidR="00F45AA6" w:rsidRPr="00E763C2">
        <w:rPr>
          <w:rFonts w:ascii="Palatino Linotype" w:hAnsi="Palatino Linotype" w:cs="Arial"/>
        </w:rPr>
        <w:t>refirió que</w:t>
      </w:r>
      <w:r w:rsidR="00466F04" w:rsidRPr="00E763C2">
        <w:rPr>
          <w:rFonts w:ascii="Palatino Linotype" w:hAnsi="Palatino Linotype" w:cs="Arial"/>
        </w:rPr>
        <w:t xml:space="preserve"> se depositó</w:t>
      </w:r>
      <w:r w:rsidR="005317F8" w:rsidRPr="00E763C2">
        <w:rPr>
          <w:rFonts w:ascii="Palatino Linotype" w:hAnsi="Palatino Linotype" w:cs="Arial"/>
        </w:rPr>
        <w:t xml:space="preserve"> en una cuenta bancaria, omitiendo precisar si se erogó cantidad alguna del recurso mencionado, y con la finalidad de otorgar certeza jur</w:t>
      </w:r>
      <w:r w:rsidR="0050004F" w:rsidRPr="00E763C2">
        <w:rPr>
          <w:rFonts w:ascii="Palatino Linotype" w:hAnsi="Palatino Linotype" w:cs="Arial"/>
        </w:rPr>
        <w:t xml:space="preserve">ídica al particular, </w:t>
      </w:r>
      <w:r w:rsidR="005317F8" w:rsidRPr="00E763C2">
        <w:rPr>
          <w:rFonts w:ascii="Palatino Linotype" w:hAnsi="Palatino Linotype" w:cs="Arial"/>
        </w:rPr>
        <w:t xml:space="preserve">con fundamento en lo dispuesto por el artículo 9 de la Ley de Transparencia y Acceso a la Información Pública del Estado de México y Municipios, se le ordena al </w:t>
      </w:r>
      <w:r w:rsidR="005317F8" w:rsidRPr="00E763C2">
        <w:rPr>
          <w:rFonts w:ascii="Palatino Linotype" w:hAnsi="Palatino Linotype" w:cs="Arial"/>
          <w:b/>
        </w:rPr>
        <w:t xml:space="preserve">SUJETO OBLIGADO </w:t>
      </w:r>
      <w:r w:rsidR="00C017F1" w:rsidRPr="00E763C2">
        <w:rPr>
          <w:rFonts w:ascii="Palatino Linotype" w:hAnsi="Palatino Linotype" w:cs="Arial"/>
        </w:rPr>
        <w:t xml:space="preserve">entregue el documento o documentos en donde conste el egreso </w:t>
      </w:r>
      <w:r w:rsidR="007828F0" w:rsidRPr="00E763C2">
        <w:rPr>
          <w:rFonts w:ascii="Palatino Linotype" w:hAnsi="Palatino Linotype" w:cs="Arial"/>
        </w:rPr>
        <w:t>del ingreso por concepto de fotocopiado e impresión</w:t>
      </w:r>
      <w:r w:rsidR="00C017F1" w:rsidRPr="00E763C2">
        <w:rPr>
          <w:rFonts w:ascii="Palatino Linotype" w:hAnsi="Palatino Linotype" w:cs="Arial"/>
        </w:rPr>
        <w:t xml:space="preserve"> </w:t>
      </w:r>
      <w:r w:rsidR="007828F0" w:rsidRPr="00E763C2">
        <w:rPr>
          <w:rFonts w:ascii="Palatino Linotype" w:hAnsi="Palatino Linotype" w:cs="Arial"/>
        </w:rPr>
        <w:t>en el ciclo escolar 2017-2018, es decir, del 21 de agosto de 2017 al 9 de julio de 2018.</w:t>
      </w:r>
    </w:p>
    <w:p w:rsidR="007828F0" w:rsidRPr="00E763C2" w:rsidRDefault="007828F0" w:rsidP="005E4990">
      <w:pPr>
        <w:spacing w:before="240" w:after="240" w:line="360" w:lineRule="auto"/>
        <w:jc w:val="both"/>
        <w:rPr>
          <w:rFonts w:ascii="Palatino Linotype" w:hAnsi="Palatino Linotype" w:cs="Arial"/>
        </w:rPr>
      </w:pPr>
      <w:r w:rsidRPr="00E763C2">
        <w:rPr>
          <w:rFonts w:ascii="Palatino Linotype" w:hAnsi="Palatino Linotype" w:cs="Arial"/>
        </w:rPr>
        <w:t>Para el caso, de que no se haya erogado cantidad alguna por el ingreso por concepto de fotocopiado e impresión,</w:t>
      </w:r>
      <w:r w:rsidR="00897C19" w:rsidRPr="00E763C2">
        <w:rPr>
          <w:rFonts w:ascii="Palatino Linotype" w:hAnsi="Palatino Linotype" w:cs="Arial"/>
        </w:rPr>
        <w:t xml:space="preserve"> en el ciclo escolar 2017-2018,</w:t>
      </w:r>
      <w:r w:rsidRPr="00E763C2">
        <w:rPr>
          <w:rFonts w:ascii="Palatino Linotype" w:hAnsi="Palatino Linotype" w:cs="Arial"/>
        </w:rPr>
        <w:t xml:space="preserve"> bastará con hacerlo del conocimiento del particular.</w:t>
      </w:r>
    </w:p>
    <w:p w:rsidR="00A252AD" w:rsidRPr="00E763C2" w:rsidRDefault="00A252AD" w:rsidP="00A252AD">
      <w:pPr>
        <w:spacing w:before="240" w:after="240" w:line="360" w:lineRule="auto"/>
        <w:ind w:right="49"/>
        <w:jc w:val="both"/>
        <w:rPr>
          <w:rFonts w:ascii="Palatino Linotype" w:hAnsi="Palatino Linotype"/>
        </w:rPr>
      </w:pPr>
      <w:r w:rsidRPr="00E763C2">
        <w:rPr>
          <w:rFonts w:ascii="Palatino Linotype" w:hAnsi="Palatino Linotype"/>
        </w:rPr>
        <w:t>Ello con fundamento en el artículo 15, fracción XI y 18</w:t>
      </w:r>
      <w:r w:rsidR="00EF7715" w:rsidRPr="00E763C2">
        <w:rPr>
          <w:rFonts w:ascii="Palatino Linotype" w:hAnsi="Palatino Linotype"/>
        </w:rPr>
        <w:t>,</w:t>
      </w:r>
      <w:r w:rsidRPr="00E763C2">
        <w:rPr>
          <w:rFonts w:ascii="Palatino Linotype" w:hAnsi="Palatino Linotype"/>
        </w:rPr>
        <w:t xml:space="preserve"> fracciones II, III, IV y V de los Lineamientos  para Regular los Establecimientos de Consumo Escolar de los planteles de Educación Básica del Subsistema Educativo Estatal, que señalan lo siguiente:</w:t>
      </w:r>
    </w:p>
    <w:p w:rsidR="00A252AD" w:rsidRPr="00E763C2" w:rsidRDefault="00A252AD" w:rsidP="00A252AD">
      <w:pPr>
        <w:spacing w:before="240" w:after="240"/>
        <w:ind w:left="851" w:right="900"/>
        <w:jc w:val="both"/>
        <w:rPr>
          <w:rFonts w:ascii="Palatino Linotype" w:hAnsi="Palatino Linotype"/>
          <w:i/>
          <w:sz w:val="22"/>
          <w:szCs w:val="22"/>
        </w:rPr>
      </w:pPr>
      <w:r w:rsidRPr="00E763C2">
        <w:rPr>
          <w:rFonts w:ascii="Palatino Linotype" w:hAnsi="Palatino Linotype"/>
          <w:b/>
          <w:i/>
          <w:sz w:val="22"/>
          <w:szCs w:val="22"/>
        </w:rPr>
        <w:lastRenderedPageBreak/>
        <w:t>“Artículo 15.-</w:t>
      </w:r>
      <w:r w:rsidRPr="00E763C2">
        <w:rPr>
          <w:rFonts w:ascii="Palatino Linotype" w:hAnsi="Palatino Linotype"/>
          <w:i/>
          <w:sz w:val="22"/>
          <w:szCs w:val="22"/>
        </w:rPr>
        <w:t xml:space="preserve"> Además de las acciones que señala el Reglamento de la Participación Social en la Educación, el Comité, tendrá las siguientes funciones:</w:t>
      </w:r>
    </w:p>
    <w:p w:rsidR="00A252AD" w:rsidRPr="00E763C2" w:rsidRDefault="00A252AD" w:rsidP="00A252AD">
      <w:pPr>
        <w:spacing w:before="240" w:after="240"/>
        <w:ind w:left="851" w:right="900"/>
        <w:jc w:val="both"/>
        <w:rPr>
          <w:rFonts w:ascii="Palatino Linotype" w:hAnsi="Palatino Linotype"/>
          <w:i/>
          <w:color w:val="4F6228" w:themeColor="accent3" w:themeShade="80"/>
          <w:sz w:val="22"/>
          <w:szCs w:val="22"/>
        </w:rPr>
      </w:pPr>
      <w:r w:rsidRPr="00E763C2">
        <w:rPr>
          <w:rFonts w:ascii="Palatino Linotype" w:hAnsi="Palatino Linotype"/>
          <w:i/>
          <w:sz w:val="22"/>
          <w:szCs w:val="22"/>
        </w:rPr>
        <w:t>(…)</w:t>
      </w:r>
    </w:p>
    <w:p w:rsidR="00A252AD" w:rsidRPr="00E763C2" w:rsidRDefault="00A252AD" w:rsidP="00A252AD">
      <w:pPr>
        <w:spacing w:before="240" w:after="240"/>
        <w:ind w:left="851" w:right="900"/>
        <w:jc w:val="both"/>
        <w:rPr>
          <w:rFonts w:ascii="Palatino Linotype" w:hAnsi="Palatino Linotype"/>
          <w:i/>
          <w:color w:val="4F6228" w:themeColor="accent3" w:themeShade="80"/>
          <w:sz w:val="22"/>
          <w:szCs w:val="22"/>
        </w:rPr>
      </w:pPr>
      <w:r w:rsidRPr="00E763C2">
        <w:rPr>
          <w:rFonts w:ascii="Palatino Linotype" w:hAnsi="Palatino Linotype"/>
          <w:i/>
          <w:sz w:val="22"/>
          <w:szCs w:val="22"/>
        </w:rPr>
        <w:t>XI. Aplicar con transparencia los rendimientos económicos que se generen, así como el cumplimiento de las responsabilidades derivadas de la suscripción del contrato;</w:t>
      </w:r>
    </w:p>
    <w:p w:rsidR="00A252AD" w:rsidRPr="00E763C2" w:rsidRDefault="00A252AD" w:rsidP="00A252AD">
      <w:pPr>
        <w:spacing w:before="240" w:after="240"/>
        <w:ind w:left="851" w:right="900"/>
        <w:jc w:val="both"/>
        <w:rPr>
          <w:rFonts w:ascii="Palatino Linotype" w:hAnsi="Palatino Linotype"/>
          <w:i/>
          <w:sz w:val="22"/>
          <w:szCs w:val="22"/>
        </w:rPr>
      </w:pPr>
      <w:r w:rsidRPr="00E763C2">
        <w:rPr>
          <w:rFonts w:ascii="Palatino Linotype" w:hAnsi="Palatino Linotype"/>
          <w:b/>
          <w:i/>
          <w:sz w:val="22"/>
          <w:szCs w:val="22"/>
        </w:rPr>
        <w:t>Artículo 18.-</w:t>
      </w:r>
      <w:r w:rsidRPr="00E763C2">
        <w:rPr>
          <w:rFonts w:ascii="Palatino Linotype" w:hAnsi="Palatino Linotype"/>
          <w:i/>
          <w:sz w:val="22"/>
          <w:szCs w:val="22"/>
        </w:rPr>
        <w:t xml:space="preserve"> El tesorero del Comité tendrá las siguientes funciones:</w:t>
      </w:r>
    </w:p>
    <w:p w:rsidR="00A252AD" w:rsidRPr="00E763C2" w:rsidRDefault="00A252AD" w:rsidP="00A252AD">
      <w:pPr>
        <w:spacing w:before="240" w:after="240"/>
        <w:ind w:left="851" w:right="900"/>
        <w:jc w:val="both"/>
        <w:rPr>
          <w:rFonts w:ascii="Palatino Linotype" w:hAnsi="Palatino Linotype"/>
          <w:i/>
          <w:sz w:val="22"/>
          <w:szCs w:val="22"/>
        </w:rPr>
      </w:pPr>
      <w:r w:rsidRPr="00E763C2">
        <w:rPr>
          <w:rFonts w:ascii="Palatino Linotype" w:hAnsi="Palatino Linotype"/>
          <w:i/>
          <w:sz w:val="22"/>
          <w:szCs w:val="22"/>
        </w:rPr>
        <w:t>(…)</w:t>
      </w:r>
    </w:p>
    <w:p w:rsidR="00A252AD" w:rsidRPr="00E763C2" w:rsidRDefault="00A252AD" w:rsidP="00A252AD">
      <w:pPr>
        <w:spacing w:before="240" w:after="240"/>
        <w:ind w:left="851" w:right="900"/>
        <w:jc w:val="both"/>
        <w:rPr>
          <w:rFonts w:ascii="Palatino Linotype" w:hAnsi="Palatino Linotype"/>
          <w:i/>
          <w:sz w:val="22"/>
          <w:szCs w:val="22"/>
        </w:rPr>
      </w:pPr>
      <w:r w:rsidRPr="00E763C2">
        <w:rPr>
          <w:rFonts w:ascii="Palatino Linotype" w:hAnsi="Palatino Linotype"/>
          <w:i/>
          <w:sz w:val="22"/>
          <w:szCs w:val="22"/>
        </w:rPr>
        <w:t xml:space="preserve">II. </w:t>
      </w:r>
      <w:r w:rsidRPr="00E763C2">
        <w:rPr>
          <w:rFonts w:ascii="Palatino Linotype" w:hAnsi="Palatino Linotype"/>
          <w:b/>
          <w:i/>
          <w:sz w:val="22"/>
          <w:szCs w:val="22"/>
        </w:rPr>
        <w:t>Recabar los comprobantes que acrediten la aplicación de los recursos</w:t>
      </w:r>
      <w:r w:rsidRPr="00E763C2">
        <w:rPr>
          <w:rFonts w:ascii="Palatino Linotype" w:hAnsi="Palatino Linotype"/>
          <w:i/>
          <w:sz w:val="22"/>
          <w:szCs w:val="22"/>
        </w:rPr>
        <w:t xml:space="preserve">; </w:t>
      </w:r>
    </w:p>
    <w:p w:rsidR="00A252AD" w:rsidRPr="00E763C2" w:rsidRDefault="00A252AD" w:rsidP="00A252AD">
      <w:pPr>
        <w:spacing w:before="240" w:after="240"/>
        <w:ind w:left="851" w:right="900"/>
        <w:jc w:val="both"/>
        <w:rPr>
          <w:rFonts w:ascii="Palatino Linotype" w:hAnsi="Palatino Linotype"/>
          <w:i/>
          <w:sz w:val="22"/>
          <w:szCs w:val="22"/>
        </w:rPr>
      </w:pPr>
      <w:r w:rsidRPr="00E763C2">
        <w:rPr>
          <w:rFonts w:ascii="Palatino Linotype" w:hAnsi="Palatino Linotype"/>
          <w:i/>
          <w:sz w:val="22"/>
          <w:szCs w:val="22"/>
        </w:rPr>
        <w:t xml:space="preserve">III. Entregar al nuevo Comité la </w:t>
      </w:r>
      <w:r w:rsidRPr="00E763C2">
        <w:rPr>
          <w:rFonts w:ascii="Palatino Linotype" w:hAnsi="Palatino Linotype"/>
          <w:b/>
          <w:i/>
          <w:sz w:val="22"/>
          <w:szCs w:val="22"/>
        </w:rPr>
        <w:t>documentación, cortes de caja e información de los ingresos y egresos derivados de la contraprestación del servicio del establecimiento de consumo escolar y efectivo existente</w:t>
      </w:r>
      <w:r w:rsidRPr="00E763C2">
        <w:rPr>
          <w:rFonts w:ascii="Palatino Linotype" w:hAnsi="Palatino Linotype"/>
          <w:i/>
          <w:sz w:val="22"/>
          <w:szCs w:val="22"/>
        </w:rPr>
        <w:t>;</w:t>
      </w:r>
    </w:p>
    <w:p w:rsidR="00A252AD" w:rsidRPr="00E763C2" w:rsidRDefault="00A252AD" w:rsidP="00A252AD">
      <w:pPr>
        <w:spacing w:before="240" w:after="240"/>
        <w:ind w:left="851" w:right="900"/>
        <w:jc w:val="both"/>
        <w:rPr>
          <w:rFonts w:ascii="Palatino Linotype" w:hAnsi="Palatino Linotype"/>
          <w:i/>
          <w:sz w:val="22"/>
          <w:szCs w:val="22"/>
        </w:rPr>
      </w:pPr>
      <w:r w:rsidRPr="00E763C2">
        <w:rPr>
          <w:rFonts w:ascii="Palatino Linotype" w:hAnsi="Palatino Linotype"/>
          <w:i/>
          <w:sz w:val="22"/>
          <w:szCs w:val="22"/>
        </w:rPr>
        <w:t xml:space="preserve">IV. </w:t>
      </w:r>
      <w:r w:rsidRPr="00E763C2">
        <w:rPr>
          <w:rFonts w:ascii="Palatino Linotype" w:hAnsi="Palatino Linotype"/>
          <w:b/>
          <w:i/>
          <w:sz w:val="22"/>
          <w:szCs w:val="22"/>
        </w:rPr>
        <w:t>Rendir al Comité los informes de los ingresos y egresos</w:t>
      </w:r>
      <w:r w:rsidRPr="00E763C2">
        <w:rPr>
          <w:rFonts w:ascii="Palatino Linotype" w:hAnsi="Palatino Linotype"/>
          <w:i/>
          <w:sz w:val="22"/>
          <w:szCs w:val="22"/>
        </w:rPr>
        <w:t xml:space="preserve"> derivados de la contraprestación del servicio del establecimiento de consumo escolar del periodo que corresponda;</w:t>
      </w:r>
    </w:p>
    <w:p w:rsidR="00A252AD" w:rsidRPr="00E763C2" w:rsidRDefault="00A252AD" w:rsidP="00A252AD">
      <w:pPr>
        <w:spacing w:before="240" w:after="240"/>
        <w:ind w:left="851" w:right="900"/>
        <w:jc w:val="both"/>
        <w:rPr>
          <w:rFonts w:ascii="Palatino Linotype" w:hAnsi="Palatino Linotype"/>
          <w:i/>
          <w:color w:val="4F6228" w:themeColor="accent3" w:themeShade="80"/>
          <w:sz w:val="22"/>
          <w:szCs w:val="22"/>
        </w:rPr>
      </w:pPr>
      <w:r w:rsidRPr="00E763C2">
        <w:rPr>
          <w:rFonts w:ascii="Palatino Linotype" w:hAnsi="Palatino Linotype"/>
          <w:i/>
          <w:sz w:val="22"/>
          <w:szCs w:val="22"/>
        </w:rPr>
        <w:t xml:space="preserve">V. </w:t>
      </w:r>
      <w:r w:rsidRPr="00E763C2">
        <w:rPr>
          <w:rFonts w:ascii="Palatino Linotype" w:hAnsi="Palatino Linotype"/>
          <w:b/>
          <w:i/>
          <w:sz w:val="22"/>
          <w:szCs w:val="22"/>
        </w:rPr>
        <w:t>Llevar el registro de ingresos y egresos</w:t>
      </w:r>
      <w:r w:rsidRPr="00E763C2">
        <w:rPr>
          <w:rFonts w:ascii="Palatino Linotype" w:hAnsi="Palatino Linotype"/>
          <w:i/>
          <w:sz w:val="22"/>
          <w:szCs w:val="22"/>
        </w:rPr>
        <w:t xml:space="preserve"> derivados de la contraprestación del servicio del establecimiento de consumo escolar en el libro que para tal efecto establezca el Comité; “</w:t>
      </w:r>
    </w:p>
    <w:p w:rsidR="00A252AD" w:rsidRPr="00E763C2" w:rsidRDefault="00F45AA6" w:rsidP="00A252AD">
      <w:pPr>
        <w:spacing w:before="240" w:after="240" w:line="360" w:lineRule="auto"/>
        <w:jc w:val="both"/>
        <w:rPr>
          <w:rFonts w:ascii="Palatino Linotype" w:hAnsi="Palatino Linotype" w:cs="Arial"/>
          <w:i/>
        </w:rPr>
      </w:pPr>
      <w:r w:rsidRPr="00E763C2">
        <w:rPr>
          <w:rFonts w:ascii="Palatino Linotype" w:hAnsi="Palatino Linotype" w:cs="Arial"/>
        </w:rPr>
        <w:t>Continuando con el análisi</w:t>
      </w:r>
      <w:r w:rsidR="00A252AD" w:rsidRPr="00E763C2">
        <w:rPr>
          <w:rFonts w:ascii="Palatino Linotype" w:hAnsi="Palatino Linotype" w:cs="Arial"/>
        </w:rPr>
        <w:t>s, por lo que concierne al pedimento de los</w:t>
      </w:r>
      <w:r w:rsidRPr="00E763C2">
        <w:rPr>
          <w:rFonts w:ascii="Palatino Linotype" w:hAnsi="Palatino Linotype" w:cs="Arial"/>
        </w:rPr>
        <w:t xml:space="preserve"> </w:t>
      </w:r>
      <w:r w:rsidR="00A252AD" w:rsidRPr="00E763C2">
        <w:rPr>
          <w:rFonts w:ascii="Palatino Linotype" w:hAnsi="Palatino Linotype" w:cs="Arial"/>
          <w:b/>
          <w:i/>
        </w:rPr>
        <w:t>Estados de cuenta bancarios donde se reflejen los ingresos por concepto de fotocopiado e impresión</w:t>
      </w:r>
      <w:r w:rsidR="004E6065" w:rsidRPr="00E763C2">
        <w:rPr>
          <w:rFonts w:ascii="Palatino Linotype" w:hAnsi="Palatino Linotype" w:cs="Arial"/>
          <w:b/>
          <w:i/>
        </w:rPr>
        <w:t xml:space="preserve"> así como de los egresos por dicho ingreso</w:t>
      </w:r>
      <w:r w:rsidR="00A252AD" w:rsidRPr="00E763C2">
        <w:rPr>
          <w:rFonts w:ascii="Palatino Linotype" w:hAnsi="Palatino Linotype" w:cs="Arial"/>
          <w:i/>
        </w:rPr>
        <w:t>.</w:t>
      </w:r>
    </w:p>
    <w:p w:rsidR="004E6065" w:rsidRPr="00E763C2" w:rsidRDefault="004E6065" w:rsidP="0035163E">
      <w:pPr>
        <w:spacing w:before="240" w:after="240" w:line="360" w:lineRule="auto"/>
        <w:ind w:right="49"/>
        <w:jc w:val="both"/>
        <w:rPr>
          <w:rFonts w:ascii="Palatino Linotype" w:hAnsi="Palatino Linotype"/>
        </w:rPr>
      </w:pPr>
      <w:r w:rsidRPr="00E763C2">
        <w:rPr>
          <w:rFonts w:ascii="Palatino Linotype" w:hAnsi="Palatino Linotype" w:cs="Arial"/>
        </w:rPr>
        <w:t xml:space="preserve">Por principio de cuentas, es de considerar que de conformidad con los numerales </w:t>
      </w:r>
      <w:r w:rsidR="00923912" w:rsidRPr="00E763C2">
        <w:rPr>
          <w:rFonts w:ascii="Palatino Linotype" w:hAnsi="Palatino Linotype" w:cs="Arial"/>
        </w:rPr>
        <w:t xml:space="preserve">12, </w:t>
      </w:r>
      <w:r w:rsidR="000558AC" w:rsidRPr="00E763C2">
        <w:rPr>
          <w:rFonts w:ascii="Palatino Linotype" w:hAnsi="Palatino Linotype" w:cs="Arial"/>
        </w:rPr>
        <w:t xml:space="preserve">14, </w:t>
      </w:r>
      <w:r w:rsidR="00923912" w:rsidRPr="00E763C2">
        <w:rPr>
          <w:rFonts w:ascii="Palatino Linotype" w:hAnsi="Palatino Linotype" w:cs="Arial"/>
        </w:rPr>
        <w:t>16, fracción VIII</w:t>
      </w:r>
      <w:r w:rsidR="000558AC" w:rsidRPr="00E763C2">
        <w:rPr>
          <w:rFonts w:ascii="Palatino Linotype" w:hAnsi="Palatino Linotype" w:cs="Arial"/>
        </w:rPr>
        <w:t>, y 18, fracciones I y II</w:t>
      </w:r>
      <w:r w:rsidR="00923912" w:rsidRPr="00E763C2">
        <w:rPr>
          <w:rFonts w:ascii="Palatino Linotype" w:hAnsi="Palatino Linotype" w:cs="Arial"/>
        </w:rPr>
        <w:t xml:space="preserve"> </w:t>
      </w:r>
      <w:r w:rsidRPr="00E763C2">
        <w:rPr>
          <w:rFonts w:ascii="Palatino Linotype" w:hAnsi="Palatino Linotype" w:cs="Arial"/>
        </w:rPr>
        <w:t xml:space="preserve">de los </w:t>
      </w:r>
      <w:r w:rsidRPr="00E763C2">
        <w:rPr>
          <w:rFonts w:ascii="Palatino Linotype" w:hAnsi="Palatino Linotype"/>
          <w:b/>
          <w:i/>
        </w:rPr>
        <w:t>Lineamientos para Regular los Establecimientos de Consumo Escolar de los planteles de Educación Básica del Subsistema Educativo Estatal</w:t>
      </w:r>
      <w:r w:rsidR="00923912" w:rsidRPr="00E763C2">
        <w:rPr>
          <w:rFonts w:ascii="Palatino Linotype" w:hAnsi="Palatino Linotype"/>
          <w:b/>
          <w:i/>
        </w:rPr>
        <w:t xml:space="preserve">¸ </w:t>
      </w:r>
      <w:r w:rsidR="00923912" w:rsidRPr="00E763C2">
        <w:rPr>
          <w:rFonts w:ascii="Palatino Linotype" w:hAnsi="Palatino Linotype"/>
        </w:rPr>
        <w:t xml:space="preserve">en planteles oficiales e incorporados de educación básica del Subsistema Educativo Estatal, se debe de constituir un Comité de establecimiento de consumo escolar, </w:t>
      </w:r>
      <w:r w:rsidR="0035163E" w:rsidRPr="00E763C2">
        <w:rPr>
          <w:rFonts w:ascii="Palatino Linotype" w:hAnsi="Palatino Linotype"/>
        </w:rPr>
        <w:t xml:space="preserve">mismo que se encuentra integrado por un presidente, un secretario, un tesorero y un contralor, que serán padres de familia; y </w:t>
      </w:r>
      <w:r w:rsidR="0035163E" w:rsidRPr="00E763C2">
        <w:rPr>
          <w:rFonts w:ascii="Palatino Linotype" w:hAnsi="Palatino Linotype"/>
        </w:rPr>
        <w:lastRenderedPageBreak/>
        <w:t xml:space="preserve">tres vocales, que serán un docente y dos padres de familia, y que entre otras funciones el presidente y el tesorero cuenta con la de </w:t>
      </w:r>
      <w:r w:rsidR="00D0230A" w:rsidRPr="00E763C2">
        <w:rPr>
          <w:rFonts w:ascii="Palatino Linotype" w:hAnsi="Palatino Linotype"/>
        </w:rPr>
        <w:t>a</w:t>
      </w:r>
      <w:r w:rsidR="0035163E" w:rsidRPr="00E763C2">
        <w:rPr>
          <w:rFonts w:ascii="Palatino Linotype" w:hAnsi="Palatino Linotype"/>
        </w:rPr>
        <w:t>brir en una institución bancaria la cuenta para el manejo de recursos en forma mancomunada con el tesorero, cuando los ingresos mensual</w:t>
      </w:r>
      <w:r w:rsidR="000558AC" w:rsidRPr="00E763C2">
        <w:rPr>
          <w:rFonts w:ascii="Palatino Linotype" w:hAnsi="Palatino Linotype"/>
        </w:rPr>
        <w:t>es sean superiores a mil pesos; como se observa a continuación:</w:t>
      </w:r>
      <w:r w:rsidR="0035163E" w:rsidRPr="00E763C2">
        <w:rPr>
          <w:rFonts w:ascii="Palatino Linotype" w:hAnsi="Palatino Linotype"/>
        </w:rPr>
        <w:t xml:space="preserve"> </w:t>
      </w:r>
    </w:p>
    <w:p w:rsidR="00923912"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w:t>
      </w:r>
      <w:r w:rsidR="00923912" w:rsidRPr="00E763C2">
        <w:rPr>
          <w:rFonts w:ascii="Palatino Linotype" w:hAnsi="Palatino Linotype"/>
          <w:b/>
          <w:i/>
          <w:sz w:val="22"/>
          <w:szCs w:val="22"/>
        </w:rPr>
        <w:t>Artículo 12</w:t>
      </w:r>
      <w:r w:rsidR="00923912" w:rsidRPr="00E763C2">
        <w:rPr>
          <w:rFonts w:ascii="Palatino Linotype" w:hAnsi="Palatino Linotype"/>
          <w:i/>
          <w:sz w:val="22"/>
          <w:szCs w:val="22"/>
        </w:rPr>
        <w:t>.- El Consejo Escolar de Participación Social deberá constituir el Comité con miembros de la comunidad escolar, dentro de la primera quincena del segundo mes del ciclo escolar de que se trate.</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b/>
          <w:i/>
          <w:sz w:val="22"/>
          <w:szCs w:val="22"/>
        </w:rPr>
        <w:t>Artículo 14</w:t>
      </w:r>
      <w:r w:rsidRPr="00E763C2">
        <w:rPr>
          <w:rFonts w:ascii="Palatino Linotype" w:hAnsi="Palatino Linotype"/>
          <w:i/>
          <w:sz w:val="22"/>
          <w:szCs w:val="22"/>
        </w:rPr>
        <w:t xml:space="preserve">.- El Comité estará integrado por: </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 xml:space="preserve">I. Un presidente, que podrá ser el director escolar o un maestro, según lo acuerde el personal docente del plantel educativo; </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 xml:space="preserve">II. Un secretario, que será un docente de la institución; </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 xml:space="preserve">III. Un tesorero y un contralor, que serán padres de familia; y </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 xml:space="preserve">IV. Tres vocales, que serán un docente y dos padres de familia. </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 xml:space="preserve">Los integrantes del Comité tendrán voz y voto con excepción del secretario, el tesorero y el contralor, quienes sólo tendrán voz. En caso de empate el presidente tendrá voto de calidad. </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 xml:space="preserve">El cargo de miembro del Comité será honorario, sus integrantes no percibirán remuneración, compensación u obsequio. </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En caso de sustitución de los integrantes del Comité, el Consejo Escolar de Participación Social determinará lo conducente, conforme al procedimiento por el cual fueron designados.</w:t>
      </w:r>
    </w:p>
    <w:p w:rsidR="00923912"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b/>
          <w:i/>
          <w:sz w:val="22"/>
          <w:szCs w:val="22"/>
        </w:rPr>
        <w:t>Artículo 16</w:t>
      </w:r>
      <w:r w:rsidRPr="00E763C2">
        <w:rPr>
          <w:rFonts w:ascii="Palatino Linotype" w:hAnsi="Palatino Linotype"/>
          <w:i/>
          <w:sz w:val="22"/>
          <w:szCs w:val="22"/>
        </w:rPr>
        <w:t>.- El presidente del Comité tendrá las siguientes funciones:</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VIII. Abrir en una institución bancaria la cuenta para el manejo de recursos en forma mancomunada con el tesorero, cuando los ingresos mensuales sean superiores a mil pesos;</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b/>
          <w:i/>
          <w:sz w:val="22"/>
          <w:szCs w:val="22"/>
        </w:rPr>
        <w:t>Artículo 18</w:t>
      </w:r>
      <w:r w:rsidRPr="00E763C2">
        <w:rPr>
          <w:rFonts w:ascii="Palatino Linotype" w:hAnsi="Palatino Linotype"/>
          <w:i/>
          <w:sz w:val="22"/>
          <w:szCs w:val="22"/>
        </w:rPr>
        <w:t>.- El tesorero del Comité tendrá las siguientes funciones:</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w:t>
      </w:r>
    </w:p>
    <w:p w:rsidR="00395E36" w:rsidRPr="00E763C2" w:rsidRDefault="00395E36" w:rsidP="00395E36">
      <w:pPr>
        <w:spacing w:before="120" w:after="120"/>
        <w:ind w:left="851" w:right="899"/>
        <w:jc w:val="both"/>
        <w:rPr>
          <w:rFonts w:ascii="Palatino Linotype" w:hAnsi="Palatino Linotype"/>
          <w:i/>
          <w:sz w:val="22"/>
          <w:szCs w:val="22"/>
        </w:rPr>
      </w:pPr>
      <w:r w:rsidRPr="00E763C2">
        <w:rPr>
          <w:rFonts w:ascii="Palatino Linotype" w:hAnsi="Palatino Linotype"/>
          <w:i/>
          <w:sz w:val="22"/>
          <w:szCs w:val="22"/>
        </w:rPr>
        <w:t xml:space="preserve">I. Manejar la cuenta bancaria mancomunadamente con el presidente; </w:t>
      </w:r>
    </w:p>
    <w:p w:rsidR="00395E36" w:rsidRPr="00E763C2" w:rsidRDefault="00395E36" w:rsidP="00395E36">
      <w:pPr>
        <w:spacing w:before="120" w:after="120"/>
        <w:ind w:left="851" w:right="899"/>
        <w:jc w:val="both"/>
        <w:rPr>
          <w:rFonts w:ascii="Palatino Linotype" w:hAnsi="Palatino Linotype" w:cs="Arial"/>
          <w:i/>
          <w:sz w:val="22"/>
          <w:szCs w:val="22"/>
        </w:rPr>
      </w:pPr>
      <w:r w:rsidRPr="00E763C2">
        <w:rPr>
          <w:rFonts w:ascii="Palatino Linotype" w:hAnsi="Palatino Linotype"/>
          <w:i/>
          <w:sz w:val="22"/>
          <w:szCs w:val="22"/>
        </w:rPr>
        <w:t>II. Recabar los comprobantes que acrediten la aplicación de los recursos;” (Sic)</w:t>
      </w:r>
    </w:p>
    <w:p w:rsidR="00466F04" w:rsidRPr="00E763C2" w:rsidRDefault="00401C65" w:rsidP="001F6B76">
      <w:pPr>
        <w:spacing w:before="240" w:after="240" w:line="360" w:lineRule="auto"/>
        <w:ind w:right="49"/>
        <w:jc w:val="both"/>
        <w:rPr>
          <w:rFonts w:ascii="Palatino Linotype" w:hAnsi="Palatino Linotype" w:cs="Arial"/>
        </w:rPr>
      </w:pPr>
      <w:r w:rsidRPr="00E763C2">
        <w:rPr>
          <w:rFonts w:ascii="Palatino Linotype" w:hAnsi="Palatino Linotype" w:cs="Arial"/>
        </w:rPr>
        <w:lastRenderedPageBreak/>
        <w:t>A</w:t>
      </w:r>
      <w:r w:rsidR="00F2131F" w:rsidRPr="00E763C2">
        <w:rPr>
          <w:rFonts w:ascii="Palatino Linotype" w:hAnsi="Palatino Linotype" w:cs="Arial"/>
        </w:rPr>
        <w:t>l respecto</w:t>
      </w:r>
      <w:r w:rsidR="00A252AD" w:rsidRPr="00E763C2">
        <w:rPr>
          <w:rFonts w:ascii="Palatino Linotype" w:hAnsi="Palatino Linotype" w:cs="Arial"/>
        </w:rPr>
        <w:t xml:space="preserve">, </w:t>
      </w:r>
      <w:r w:rsidR="00A252AD" w:rsidRPr="00E763C2">
        <w:rPr>
          <w:rFonts w:ascii="Palatino Linotype" w:hAnsi="Palatino Linotype" w:cs="Arial"/>
          <w:b/>
        </w:rPr>
        <w:t xml:space="preserve">EL SUJETO OBLIGADO </w:t>
      </w:r>
      <w:r w:rsidR="00F2131F" w:rsidRPr="00E763C2">
        <w:rPr>
          <w:rFonts w:ascii="Palatino Linotype" w:hAnsi="Palatino Linotype" w:cs="Arial"/>
        </w:rPr>
        <w:t>adjuntó el estado de cuenta bancario de los recursos autogenerados de la institución donde se refleja el ingreso por lo que concierne al</w:t>
      </w:r>
      <w:r w:rsidR="00A252AD" w:rsidRPr="00E763C2">
        <w:rPr>
          <w:rFonts w:ascii="Palatino Linotype" w:hAnsi="Palatino Linotype" w:cs="Arial"/>
        </w:rPr>
        <w:t xml:space="preserve"> ciclo escolar 2017-2018</w:t>
      </w:r>
      <w:r w:rsidR="007B5DFB" w:rsidRPr="00E763C2">
        <w:rPr>
          <w:rFonts w:ascii="Palatino Linotype" w:hAnsi="Palatino Linotype" w:cs="Arial"/>
        </w:rPr>
        <w:t xml:space="preserve"> </w:t>
      </w:r>
      <w:r w:rsidR="00F2131F" w:rsidRPr="00E763C2">
        <w:rPr>
          <w:rFonts w:ascii="Palatino Linotype" w:hAnsi="Palatino Linotype" w:cs="Arial"/>
        </w:rPr>
        <w:t>como se ilustra en seguida:</w:t>
      </w:r>
    </w:p>
    <w:p w:rsidR="00F2131F" w:rsidRPr="00E763C2" w:rsidRDefault="00F2131F" w:rsidP="00F2131F">
      <w:pPr>
        <w:spacing w:before="240" w:after="240" w:line="360" w:lineRule="auto"/>
        <w:ind w:right="49"/>
        <w:jc w:val="center"/>
        <w:rPr>
          <w:rFonts w:ascii="Palatino Linotype" w:hAnsi="Palatino Linotype" w:cs="Arial"/>
        </w:rPr>
      </w:pPr>
      <w:r w:rsidRPr="00E763C2">
        <w:rPr>
          <w:noProof/>
          <w:sz w:val="20"/>
          <w:szCs w:val="20"/>
          <w:lang w:eastAsia="es-MX"/>
        </w:rPr>
        <w:drawing>
          <wp:inline distT="0" distB="0" distL="0" distR="0" wp14:anchorId="3FBD75AC" wp14:editId="62581DA6">
            <wp:extent cx="4245214" cy="2468319"/>
            <wp:effectExtent l="0" t="0" r="3175"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090" t="10723" r="9752" b="3313"/>
                    <a:stretch/>
                  </pic:blipFill>
                  <pic:spPr bwMode="auto">
                    <a:xfrm>
                      <a:off x="0" y="0"/>
                      <a:ext cx="4252731" cy="2472690"/>
                    </a:xfrm>
                    <a:prstGeom prst="rect">
                      <a:avLst/>
                    </a:prstGeom>
                    <a:ln>
                      <a:noFill/>
                    </a:ln>
                    <a:extLst>
                      <a:ext uri="{53640926-AAD7-44D8-BBD7-CCE9431645EC}">
                        <a14:shadowObscured xmlns:a14="http://schemas.microsoft.com/office/drawing/2010/main"/>
                      </a:ext>
                    </a:extLst>
                  </pic:spPr>
                </pic:pic>
              </a:graphicData>
            </a:graphic>
          </wp:inline>
        </w:drawing>
      </w:r>
    </w:p>
    <w:p w:rsidR="00F2131F" w:rsidRPr="00E763C2" w:rsidRDefault="00F2131F" w:rsidP="00F2131F">
      <w:pPr>
        <w:spacing w:before="240" w:after="240" w:line="360" w:lineRule="auto"/>
        <w:ind w:right="49"/>
        <w:jc w:val="center"/>
        <w:rPr>
          <w:rFonts w:ascii="Palatino Linotype" w:hAnsi="Palatino Linotype" w:cs="Arial"/>
        </w:rPr>
      </w:pPr>
      <w:r w:rsidRPr="00E763C2">
        <w:rPr>
          <w:noProof/>
          <w:sz w:val="20"/>
          <w:szCs w:val="20"/>
          <w:lang w:eastAsia="es-MX"/>
        </w:rPr>
        <w:drawing>
          <wp:inline distT="0" distB="0" distL="0" distR="0" wp14:anchorId="55BC6049" wp14:editId="36C6AF74">
            <wp:extent cx="3181901" cy="381386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789" t="33297" r="51332" b="5162"/>
                    <a:stretch/>
                  </pic:blipFill>
                  <pic:spPr bwMode="auto">
                    <a:xfrm>
                      <a:off x="0" y="0"/>
                      <a:ext cx="3187677" cy="3820792"/>
                    </a:xfrm>
                    <a:prstGeom prst="rect">
                      <a:avLst/>
                    </a:prstGeom>
                    <a:ln>
                      <a:noFill/>
                    </a:ln>
                    <a:extLst>
                      <a:ext uri="{53640926-AAD7-44D8-BBD7-CCE9431645EC}">
                        <a14:shadowObscured xmlns:a14="http://schemas.microsoft.com/office/drawing/2010/main"/>
                      </a:ext>
                    </a:extLst>
                  </pic:spPr>
                </pic:pic>
              </a:graphicData>
            </a:graphic>
          </wp:inline>
        </w:drawing>
      </w:r>
    </w:p>
    <w:p w:rsidR="00F2131F" w:rsidRPr="00E763C2" w:rsidRDefault="00F2131F" w:rsidP="00F2131F">
      <w:pPr>
        <w:spacing w:before="240" w:after="240" w:line="360" w:lineRule="auto"/>
        <w:ind w:right="49"/>
        <w:jc w:val="center"/>
        <w:rPr>
          <w:rFonts w:ascii="Palatino Linotype" w:hAnsi="Palatino Linotype" w:cs="Arial"/>
        </w:rPr>
      </w:pPr>
      <w:r w:rsidRPr="00E763C2">
        <w:rPr>
          <w:noProof/>
          <w:sz w:val="20"/>
          <w:szCs w:val="20"/>
          <w:lang w:eastAsia="es-MX"/>
        </w:rPr>
        <w:lastRenderedPageBreak/>
        <mc:AlternateContent>
          <mc:Choice Requires="wps">
            <w:drawing>
              <wp:anchor distT="0" distB="0" distL="114300" distR="114300" simplePos="0" relativeHeight="251671552" behindDoc="0" locked="0" layoutInCell="1" allowOverlap="1">
                <wp:simplePos x="0" y="0"/>
                <wp:positionH relativeFrom="column">
                  <wp:posOffset>695810</wp:posOffset>
                </wp:positionH>
                <wp:positionV relativeFrom="paragraph">
                  <wp:posOffset>2119696</wp:posOffset>
                </wp:positionV>
                <wp:extent cx="4402862" cy="179709"/>
                <wp:effectExtent l="57150" t="38100" r="74295" b="86995"/>
                <wp:wrapNone/>
                <wp:docPr id="13" name="Rectángulo 13"/>
                <wp:cNvGraphicFramePr/>
                <a:graphic xmlns:a="http://schemas.openxmlformats.org/drawingml/2006/main">
                  <a:graphicData uri="http://schemas.microsoft.com/office/word/2010/wordprocessingShape">
                    <wps:wsp>
                      <wps:cNvSpPr/>
                      <wps:spPr>
                        <a:xfrm>
                          <a:off x="0" y="0"/>
                          <a:ext cx="4402862" cy="179709"/>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535CD5" id="Rectángulo 13" o:spid="_x0000_s1026" style="position:absolute;margin-left:54.8pt;margin-top:166.9pt;width:346.7pt;height:14.1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" filled="f" strokecolor="red" strokeweight="2.25pt">
                <v:shadow on="t" color="black" opacity="22937f" origin=",.5" offset="0,.63889mm"/>
              </v:rect>
            </w:pict>
          </mc:Fallback>
        </mc:AlternateContent>
      </w:r>
      <w:r w:rsidRPr="00E763C2">
        <w:rPr>
          <w:noProof/>
          <w:sz w:val="20"/>
          <w:szCs w:val="20"/>
          <w:lang w:eastAsia="es-MX"/>
        </w:rPr>
        <w:drawing>
          <wp:inline distT="0" distB="0" distL="0" distR="0" wp14:anchorId="373FBD43" wp14:editId="234C7CC6">
            <wp:extent cx="4352306" cy="2400224"/>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8649" r="8937" b="15292"/>
                    <a:stretch/>
                  </pic:blipFill>
                  <pic:spPr bwMode="auto">
                    <a:xfrm>
                      <a:off x="0" y="0"/>
                      <a:ext cx="4360577" cy="2404785"/>
                    </a:xfrm>
                    <a:prstGeom prst="rect">
                      <a:avLst/>
                    </a:prstGeom>
                    <a:ln>
                      <a:noFill/>
                    </a:ln>
                    <a:extLst>
                      <a:ext uri="{53640926-AAD7-44D8-BBD7-CCE9431645EC}">
                        <a14:shadowObscured xmlns:a14="http://schemas.microsoft.com/office/drawing/2010/main"/>
                      </a:ext>
                    </a:extLst>
                  </pic:spPr>
                </pic:pic>
              </a:graphicData>
            </a:graphic>
          </wp:inline>
        </w:drawing>
      </w:r>
    </w:p>
    <w:p w:rsidR="005852E5" w:rsidRPr="00E763C2" w:rsidRDefault="00373BF4" w:rsidP="00F2131F">
      <w:pPr>
        <w:spacing w:before="240" w:after="240" w:line="360" w:lineRule="auto"/>
        <w:ind w:right="49"/>
        <w:jc w:val="both"/>
        <w:rPr>
          <w:rFonts w:ascii="Palatino Linotype" w:hAnsi="Palatino Linotype" w:cs="Arial"/>
        </w:rPr>
      </w:pPr>
      <w:r w:rsidRPr="00E763C2">
        <w:rPr>
          <w:rFonts w:ascii="Palatino Linotype" w:hAnsi="Palatino Linotype" w:cs="Arial"/>
        </w:rPr>
        <w:t>No obstante lo anterior, no se tiene por colmado el requerimiento en estudio, ello en atención que del análisis a la información remitida del ciclo escolar 201</w:t>
      </w:r>
      <w:r w:rsidR="004E6065" w:rsidRPr="00E763C2">
        <w:rPr>
          <w:rFonts w:ascii="Palatino Linotype" w:hAnsi="Palatino Linotype" w:cs="Arial"/>
        </w:rPr>
        <w:t xml:space="preserve">7-2018, se tiene que </w:t>
      </w:r>
      <w:r w:rsidRPr="00E763C2">
        <w:rPr>
          <w:rFonts w:ascii="Palatino Linotype" w:hAnsi="Palatino Linotype" w:cs="Arial"/>
        </w:rPr>
        <w:t>testó inform</w:t>
      </w:r>
      <w:r w:rsidR="0086206A" w:rsidRPr="00E763C2">
        <w:rPr>
          <w:rFonts w:ascii="Palatino Linotype" w:hAnsi="Palatino Linotype" w:cs="Arial"/>
        </w:rPr>
        <w:t>ación que es de carácter público</w:t>
      </w:r>
      <w:r w:rsidRPr="00E763C2">
        <w:rPr>
          <w:rFonts w:ascii="Palatino Linotype" w:hAnsi="Palatino Linotype" w:cs="Arial"/>
        </w:rPr>
        <w:t xml:space="preserve">, como es el RFC y el número de cuenta bancario del </w:t>
      </w:r>
      <w:r w:rsidR="00963B8E" w:rsidRPr="00E763C2">
        <w:rPr>
          <w:rFonts w:ascii="Palatino Linotype" w:hAnsi="Palatino Linotype" w:cs="Arial"/>
          <w:b/>
        </w:rPr>
        <w:t xml:space="preserve">SUJETO OBLIGADO, </w:t>
      </w:r>
      <w:r w:rsidR="00963B8E" w:rsidRPr="00E763C2">
        <w:rPr>
          <w:rFonts w:ascii="Palatino Linotype" w:hAnsi="Palatino Linotype" w:cs="Arial"/>
        </w:rPr>
        <w:t xml:space="preserve">por lo que resulta factible ordenar de nueva cuenta su entrega en versión pública; por lo que concierne al ciclo escolar 2016-2017, es de apuntar </w:t>
      </w:r>
      <w:r w:rsidR="005852E5" w:rsidRPr="00E763C2">
        <w:rPr>
          <w:rFonts w:ascii="Palatino Linotype" w:hAnsi="Palatino Linotype" w:cs="Arial"/>
        </w:rPr>
        <w:t xml:space="preserve">que </w:t>
      </w:r>
      <w:r w:rsidR="005852E5" w:rsidRPr="00E763C2">
        <w:rPr>
          <w:rFonts w:ascii="Palatino Linotype" w:hAnsi="Palatino Linotype" w:cs="Arial"/>
          <w:b/>
        </w:rPr>
        <w:t xml:space="preserve">EL SUJETO OBLIGADO </w:t>
      </w:r>
      <w:r w:rsidR="005852E5" w:rsidRPr="00E763C2">
        <w:rPr>
          <w:rFonts w:ascii="Palatino Linotype" w:hAnsi="Palatino Linotype" w:cs="Arial"/>
        </w:rPr>
        <w:t>omitió se</w:t>
      </w:r>
      <w:r w:rsidR="0086206A" w:rsidRPr="00E763C2">
        <w:rPr>
          <w:rFonts w:ascii="Palatino Linotype" w:hAnsi="Palatino Linotype" w:cs="Arial"/>
        </w:rPr>
        <w:t>ñalar si la cantidad que ingresó</w:t>
      </w:r>
      <w:r w:rsidR="005852E5" w:rsidRPr="00E763C2">
        <w:rPr>
          <w:rFonts w:ascii="Palatino Linotype" w:hAnsi="Palatino Linotype" w:cs="Arial"/>
        </w:rPr>
        <w:t xml:space="preserve"> por el período referido, </w:t>
      </w:r>
      <w:r w:rsidR="0086206A" w:rsidRPr="00E763C2">
        <w:rPr>
          <w:rFonts w:ascii="Palatino Linotype" w:hAnsi="Palatino Linotype" w:cs="Arial"/>
        </w:rPr>
        <w:t>se depositó</w:t>
      </w:r>
      <w:r w:rsidR="001B3287" w:rsidRPr="00E763C2">
        <w:rPr>
          <w:rFonts w:ascii="Palatino Linotype" w:hAnsi="Palatino Linotype" w:cs="Arial"/>
        </w:rPr>
        <w:t xml:space="preserve"> a alguna cuenta bancaria</w:t>
      </w:r>
      <w:r w:rsidR="00963B8E" w:rsidRPr="00E763C2">
        <w:rPr>
          <w:rFonts w:ascii="Palatino Linotype" w:hAnsi="Palatino Linotype" w:cs="Arial"/>
        </w:rPr>
        <w:t xml:space="preserve">, </w:t>
      </w:r>
      <w:r w:rsidR="005852E5" w:rsidRPr="00E763C2">
        <w:rPr>
          <w:rFonts w:ascii="Palatino Linotype" w:hAnsi="Palatino Linotype" w:cs="Arial"/>
        </w:rPr>
        <w:t>razón por la que resulta dable ordenar su entrega, con el objetivo de brindar certeza jurídica al particular, con fundamento en lo dispuesto por el numeral 9 de la Ley de Transparencia Local</w:t>
      </w:r>
      <w:r w:rsidR="00BA4387" w:rsidRPr="00E763C2">
        <w:rPr>
          <w:rFonts w:ascii="Palatino Linotype" w:hAnsi="Palatino Linotype" w:cs="Arial"/>
        </w:rPr>
        <w:t xml:space="preserve">, en </w:t>
      </w:r>
      <w:r w:rsidR="00BA4387" w:rsidRPr="00E763C2">
        <w:rPr>
          <w:rFonts w:ascii="Palatino Linotype" w:hAnsi="Palatino Linotype" w:cs="Arial"/>
          <w:b/>
        </w:rPr>
        <w:t xml:space="preserve">versión pública </w:t>
      </w:r>
      <w:r w:rsidR="00BA4387" w:rsidRPr="00E763C2">
        <w:rPr>
          <w:rFonts w:ascii="Palatino Linotype" w:hAnsi="Palatino Linotype" w:cs="Arial"/>
        </w:rPr>
        <w:t>de ser procedente</w:t>
      </w:r>
      <w:r w:rsidR="005852E5" w:rsidRPr="00E763C2">
        <w:rPr>
          <w:rFonts w:ascii="Palatino Linotype" w:hAnsi="Palatino Linotype" w:cs="Arial"/>
        </w:rPr>
        <w:t>.</w:t>
      </w:r>
    </w:p>
    <w:p w:rsidR="007E7AA9" w:rsidRPr="00E763C2" w:rsidRDefault="00963B8E" w:rsidP="00176DD1">
      <w:pPr>
        <w:spacing w:before="240" w:after="240" w:line="360" w:lineRule="auto"/>
        <w:jc w:val="both"/>
        <w:rPr>
          <w:rFonts w:ascii="Palatino Linotype" w:eastAsia="Arial Unicode MS" w:hAnsi="Palatino Linotype" w:cs="Arial"/>
        </w:rPr>
      </w:pPr>
      <w:r w:rsidRPr="00E763C2">
        <w:rPr>
          <w:rFonts w:ascii="Palatino Linotype" w:hAnsi="Palatino Linotype" w:cs="Arial"/>
        </w:rPr>
        <w:t xml:space="preserve">Para el supuesto de que, del ciclo escolar 2016-2017 la cantidad que ingresó por concepto de fotocopiado e impresión, no se haya depositado en alguna cuenta bancaria, </w:t>
      </w:r>
      <w:r w:rsidR="006641F1" w:rsidRPr="00E763C2">
        <w:rPr>
          <w:rFonts w:ascii="Palatino Linotype" w:hAnsi="Palatino Linotype" w:cs="Arial"/>
          <w:b/>
        </w:rPr>
        <w:t xml:space="preserve">EL SUJETO OBLIGADO </w:t>
      </w:r>
      <w:r w:rsidR="006641F1" w:rsidRPr="00E763C2">
        <w:rPr>
          <w:rFonts w:ascii="Palatino Linotype" w:hAnsi="Palatino Linotype" w:cs="Arial"/>
        </w:rPr>
        <w:t xml:space="preserve">deberá de emitir un Acuerdo de inexistencia, en razón de que la normativa referida </w:t>
      </w:r>
      <w:r w:rsidR="004E207D" w:rsidRPr="00E763C2">
        <w:rPr>
          <w:rFonts w:ascii="Palatino Linotype" w:hAnsi="Palatino Linotype" w:cs="Arial"/>
        </w:rPr>
        <w:t>lo constriñe a la apertura de la cuenta bancaria en el caso de que los ingresos mensuales superen los mil pesos, y en el presente caso, se tiene que el monto total por el ciclo escolar en</w:t>
      </w:r>
      <w:r w:rsidR="006641F1" w:rsidRPr="00E763C2">
        <w:rPr>
          <w:rFonts w:ascii="Palatino Linotype" w:hAnsi="Palatino Linotype" w:cs="Arial"/>
        </w:rPr>
        <w:t xml:space="preserve"> mención, fue de $12,881 </w:t>
      </w:r>
      <w:proofErr w:type="spellStart"/>
      <w:r w:rsidR="006641F1" w:rsidRPr="00E763C2">
        <w:rPr>
          <w:rFonts w:ascii="Palatino Linotype" w:hAnsi="Palatino Linotype" w:cs="Arial"/>
        </w:rPr>
        <w:t>pesos</w:t>
      </w:r>
      <w:r w:rsidR="00176DD1" w:rsidRPr="00E763C2">
        <w:rPr>
          <w:rFonts w:ascii="Palatino Linotype" w:hAnsi="Palatino Linotype" w:cs="Arial"/>
        </w:rPr>
        <w:t>es</w:t>
      </w:r>
      <w:proofErr w:type="spellEnd"/>
      <w:r w:rsidR="00176DD1" w:rsidRPr="00E763C2">
        <w:rPr>
          <w:rFonts w:ascii="Palatino Linotype" w:hAnsi="Palatino Linotype" w:cs="Arial"/>
        </w:rPr>
        <w:t xml:space="preserve"> así que</w:t>
      </w:r>
      <w:r w:rsidR="007E7AA9" w:rsidRPr="00E763C2">
        <w:rPr>
          <w:rFonts w:ascii="Palatino Linotype" w:hAnsi="Palatino Linotype" w:cs="Arial"/>
          <w:lang w:val="es-ES_tradnl"/>
        </w:rPr>
        <w:t xml:space="preserve">, </w:t>
      </w:r>
      <w:r w:rsidR="007E7AA9" w:rsidRPr="00E763C2">
        <w:rPr>
          <w:rFonts w:ascii="Palatino Linotype" w:eastAsia="Arial Unicode MS" w:hAnsi="Palatino Linotype" w:cs="Arial"/>
        </w:rPr>
        <w:t xml:space="preserve">el Comité </w:t>
      </w:r>
      <w:r w:rsidR="007E7AA9" w:rsidRPr="00E763C2">
        <w:rPr>
          <w:rFonts w:ascii="Palatino Linotype" w:eastAsia="Arial Unicode MS" w:hAnsi="Palatino Linotype" w:cs="Arial"/>
        </w:rPr>
        <w:lastRenderedPageBreak/>
        <w:t xml:space="preserve">de Transparencia del </w:t>
      </w:r>
      <w:r w:rsidR="007E7AA9" w:rsidRPr="00E763C2">
        <w:rPr>
          <w:rFonts w:ascii="Palatino Linotype" w:eastAsia="Arial Unicode MS" w:hAnsi="Palatino Linotype" w:cs="Arial"/>
          <w:b/>
        </w:rPr>
        <w:t>SUJETO OBLIGADO</w:t>
      </w:r>
      <w:r w:rsidR="007E7AA9" w:rsidRPr="00E763C2">
        <w:rPr>
          <w:rFonts w:ascii="Palatino Linotype" w:eastAsia="Arial Unicode MS" w:hAnsi="Palatino Linotype" w:cs="Arial"/>
        </w:rPr>
        <w:t xml:space="preserve">, a efecto de colmar lo solicitado, deberá emitir el Acuerdo de Inexistencia respecto de información solicitada, mismo que deberá notificar al </w:t>
      </w:r>
      <w:r w:rsidR="007E7AA9" w:rsidRPr="00E763C2">
        <w:rPr>
          <w:rFonts w:ascii="Palatino Linotype" w:eastAsia="Arial Unicode MS" w:hAnsi="Palatino Linotype" w:cs="Arial"/>
          <w:b/>
        </w:rPr>
        <w:t>RECURRENTE</w:t>
      </w:r>
      <w:r w:rsidR="007E7AA9" w:rsidRPr="00E763C2">
        <w:rPr>
          <w:rFonts w:ascii="Palatino Linotype" w:eastAsia="Arial Unicode MS" w:hAnsi="Palatino Linotype" w:cs="Arial"/>
        </w:rPr>
        <w:t>, en el cual deberá exponer las razones por las que se buscó la información, las áreas en las que se instruyó la búsqueda, los criterios y los métodos de búsqueda utilizados, así como las respuestas otorgadas por los Servidores Públicos Habilitados y, en general, todas aquéllas circunstancias de modo, tiempo y lugar que se tomaron en cuenta para llegar a determinar que la información requerida, no obra en sus archivos. De este modo, el particular puede tener la certeza de que se hizo una búsqueda exhaustiva y, de que, se le dio la atención adecuada a su solicitud, conforme a lo dispuesto en el numeral 19 de la Ley de la materia:</w:t>
      </w:r>
    </w:p>
    <w:p w:rsidR="007E7AA9" w:rsidRPr="00E763C2" w:rsidRDefault="007E7AA9" w:rsidP="007E7AA9">
      <w:pPr>
        <w:widowControl w:val="0"/>
        <w:autoSpaceDE w:val="0"/>
        <w:autoSpaceDN w:val="0"/>
        <w:adjustRightInd w:val="0"/>
        <w:ind w:left="709" w:right="757"/>
        <w:jc w:val="both"/>
        <w:rPr>
          <w:rFonts w:ascii="Palatino Linotype" w:eastAsia="Arial Unicode MS" w:hAnsi="Palatino Linotype" w:cs="Arial"/>
          <w:i/>
          <w:sz w:val="22"/>
        </w:rPr>
      </w:pPr>
      <w:r w:rsidRPr="00E763C2">
        <w:rPr>
          <w:rFonts w:ascii="Palatino Linotype" w:eastAsia="Arial Unicode MS" w:hAnsi="Palatino Linotype" w:cs="Arial"/>
          <w:b/>
          <w:i/>
          <w:sz w:val="22"/>
        </w:rPr>
        <w:t>“Artículo 19.</w:t>
      </w:r>
      <w:r w:rsidRPr="00E763C2">
        <w:rPr>
          <w:rFonts w:ascii="Palatino Linotype" w:eastAsia="Arial Unicode MS" w:hAnsi="Palatino Linotype" w:cs="Arial"/>
          <w:i/>
          <w:sz w:val="22"/>
        </w:rPr>
        <w:t xml:space="preserve"> Se presume que la información debe existir si se refiere a las facultades, competencias y funciones que los ordenamientos jurídicos aplicables otorgan a los sujetos obligados.</w:t>
      </w:r>
    </w:p>
    <w:p w:rsidR="007E7AA9" w:rsidRPr="00E763C2" w:rsidRDefault="007E7AA9" w:rsidP="007E7AA9">
      <w:pPr>
        <w:widowControl w:val="0"/>
        <w:autoSpaceDE w:val="0"/>
        <w:autoSpaceDN w:val="0"/>
        <w:adjustRightInd w:val="0"/>
        <w:ind w:left="709" w:right="757"/>
        <w:jc w:val="both"/>
        <w:rPr>
          <w:rFonts w:ascii="Palatino Linotype" w:eastAsia="Arial Unicode MS" w:hAnsi="Palatino Linotype" w:cs="Arial"/>
          <w:i/>
          <w:sz w:val="22"/>
        </w:rPr>
      </w:pPr>
    </w:p>
    <w:p w:rsidR="007E7AA9" w:rsidRPr="00E763C2" w:rsidRDefault="007E7AA9" w:rsidP="007E7AA9">
      <w:pPr>
        <w:widowControl w:val="0"/>
        <w:autoSpaceDE w:val="0"/>
        <w:autoSpaceDN w:val="0"/>
        <w:adjustRightInd w:val="0"/>
        <w:ind w:left="709" w:right="757"/>
        <w:jc w:val="both"/>
        <w:rPr>
          <w:rFonts w:ascii="Palatino Linotype" w:eastAsia="Arial Unicode MS" w:hAnsi="Palatino Linotype" w:cs="Arial"/>
          <w:i/>
          <w:sz w:val="22"/>
        </w:rPr>
      </w:pPr>
      <w:r w:rsidRPr="00E763C2">
        <w:rPr>
          <w:rFonts w:ascii="Palatino Linotype" w:eastAsia="Arial Unicode MS" w:hAnsi="Palatino Linotype" w:cs="Arial"/>
          <w:i/>
          <w:sz w:val="22"/>
        </w:rPr>
        <w:t>En los casos en que ciertas facultades, competencias o funciones no se hayan ejercido, se debe motivar la respuesta en función de las causas que motiven tal circunstancia.</w:t>
      </w:r>
    </w:p>
    <w:p w:rsidR="007E7AA9" w:rsidRPr="00E763C2" w:rsidRDefault="007E7AA9" w:rsidP="007E7AA9">
      <w:pPr>
        <w:widowControl w:val="0"/>
        <w:autoSpaceDE w:val="0"/>
        <w:autoSpaceDN w:val="0"/>
        <w:adjustRightInd w:val="0"/>
        <w:ind w:left="709" w:right="757"/>
        <w:jc w:val="both"/>
        <w:rPr>
          <w:rFonts w:ascii="Palatino Linotype" w:eastAsia="Arial Unicode MS" w:hAnsi="Palatino Linotype" w:cs="Arial"/>
          <w:i/>
          <w:sz w:val="22"/>
        </w:rPr>
      </w:pPr>
    </w:p>
    <w:p w:rsidR="007E7AA9" w:rsidRPr="00E763C2" w:rsidRDefault="007E7AA9" w:rsidP="007E7AA9">
      <w:pPr>
        <w:widowControl w:val="0"/>
        <w:autoSpaceDE w:val="0"/>
        <w:autoSpaceDN w:val="0"/>
        <w:adjustRightInd w:val="0"/>
        <w:ind w:left="709" w:right="757"/>
        <w:jc w:val="both"/>
        <w:rPr>
          <w:rFonts w:ascii="Palatino Linotype" w:eastAsia="Arial Unicode MS" w:hAnsi="Palatino Linotype" w:cs="Arial"/>
          <w:i/>
          <w:sz w:val="22"/>
        </w:rPr>
      </w:pPr>
      <w:r w:rsidRPr="00E763C2">
        <w:rPr>
          <w:rFonts w:ascii="Palatino Linotype" w:eastAsia="Arial Unicode MS" w:hAnsi="Palatino Linotype" w:cs="Arial"/>
          <w:b/>
          <w:i/>
          <w:sz w:val="22"/>
          <w:u w:val="single"/>
        </w:rPr>
        <w:t>Si el sujeto obligado, en el ejercicio de sus atribuciones, debía</w:t>
      </w:r>
      <w:r w:rsidRPr="00E763C2">
        <w:rPr>
          <w:rFonts w:ascii="Palatino Linotype" w:eastAsia="Arial Unicode MS" w:hAnsi="Palatino Linotype" w:cs="Arial"/>
          <w:b/>
          <w:i/>
          <w:sz w:val="22"/>
        </w:rPr>
        <w:t xml:space="preserve"> generar, </w:t>
      </w:r>
      <w:r w:rsidRPr="00E763C2">
        <w:rPr>
          <w:rFonts w:ascii="Palatino Linotype" w:eastAsia="Arial Unicode MS" w:hAnsi="Palatino Linotype" w:cs="Arial"/>
          <w:b/>
          <w:i/>
          <w:sz w:val="22"/>
          <w:u w:val="single"/>
        </w:rPr>
        <w:t>poseer o administrar la información, pero ésta no se encuentra, el Comité de transparencia deberá emitir un acuerdo de inexistencia</w:t>
      </w:r>
      <w:r w:rsidRPr="00E763C2">
        <w:rPr>
          <w:rFonts w:ascii="Palatino Linotype" w:eastAsia="Arial Unicode MS" w:hAnsi="Palatino Linotype" w:cs="Arial"/>
          <w:i/>
          <w:sz w:val="22"/>
        </w:rPr>
        <w:t xml:space="preserve">, debidamente fundado y motivado, </w:t>
      </w:r>
      <w:r w:rsidRPr="00E763C2">
        <w:rPr>
          <w:rFonts w:ascii="Palatino Linotype" w:eastAsia="Arial Unicode MS" w:hAnsi="Palatino Linotype" w:cs="Arial"/>
          <w:b/>
          <w:i/>
          <w:sz w:val="22"/>
          <w:u w:val="single"/>
        </w:rPr>
        <w:t>en el que detalle las razones del por qué no obra en sus archivos</w:t>
      </w:r>
      <w:r w:rsidRPr="00E763C2">
        <w:rPr>
          <w:rFonts w:ascii="Palatino Linotype" w:eastAsia="Arial Unicode MS" w:hAnsi="Palatino Linotype" w:cs="Arial"/>
          <w:i/>
          <w:sz w:val="22"/>
        </w:rPr>
        <w:t>.”</w:t>
      </w:r>
    </w:p>
    <w:p w:rsidR="007E7AA9" w:rsidRPr="00E763C2" w:rsidRDefault="007E7AA9" w:rsidP="007E7AA9">
      <w:pPr>
        <w:widowControl w:val="0"/>
        <w:autoSpaceDE w:val="0"/>
        <w:autoSpaceDN w:val="0"/>
        <w:adjustRightInd w:val="0"/>
        <w:spacing w:before="240" w:after="200" w:line="360" w:lineRule="auto"/>
        <w:jc w:val="both"/>
        <w:rPr>
          <w:rFonts w:ascii="Palatino Linotype" w:eastAsia="Arial Unicode MS" w:hAnsi="Palatino Linotype" w:cs="Arial"/>
        </w:rPr>
      </w:pPr>
      <w:r w:rsidRPr="00E763C2">
        <w:rPr>
          <w:rFonts w:ascii="Palatino Linotype" w:eastAsia="Arial Unicode MS" w:hAnsi="Palatino Linotype" w:cs="Arial"/>
        </w:rPr>
        <w:t xml:space="preserve">Ahora bien, en consonancia con lo expuesto, para la emisión del Acuerdo de Inexistencia, el Comité de Transparencia del </w:t>
      </w:r>
      <w:r w:rsidRPr="00E763C2">
        <w:rPr>
          <w:rFonts w:ascii="Palatino Linotype" w:eastAsia="Arial Unicode MS" w:hAnsi="Palatino Linotype" w:cs="Arial"/>
          <w:b/>
        </w:rPr>
        <w:t>SUJETO OBLIGADO</w:t>
      </w:r>
      <w:r w:rsidRPr="00E763C2">
        <w:rPr>
          <w:rFonts w:ascii="Palatino Linotype" w:eastAsia="Arial Unicode MS" w:hAnsi="Palatino Linotype" w:cs="Arial"/>
        </w:rPr>
        <w:t xml:space="preserve"> de manera </w:t>
      </w:r>
      <w:r w:rsidRPr="00E763C2">
        <w:rPr>
          <w:rFonts w:ascii="Palatino Linotype" w:hAnsi="Palatino Linotype" w:cs="Arial"/>
          <w:lang w:val="es-ES_tradnl"/>
        </w:rPr>
        <w:t>fundada</w:t>
      </w:r>
      <w:r w:rsidRPr="00E763C2">
        <w:rPr>
          <w:rFonts w:ascii="Palatino Linotype" w:eastAsia="Arial Unicode MS" w:hAnsi="Palatino Linotype" w:cs="Arial"/>
        </w:rPr>
        <w:t xml:space="preserve"> y motivada, deberá sustentar las razones por las cuales no se cuenta con la información requerida, acorde a lo previsto en los artículos 47, 49 fracciones II y XIII, 169 y 170 de la Ley en la materia:</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b/>
          <w:i/>
          <w:sz w:val="22"/>
          <w:szCs w:val="22"/>
        </w:rPr>
        <w:t xml:space="preserve">“Artículo 47. </w:t>
      </w:r>
      <w:r w:rsidRPr="00E763C2">
        <w:rPr>
          <w:rFonts w:ascii="Palatino Linotype" w:eastAsia="Arial Unicode MS" w:hAnsi="Palatino Linotype" w:cs="Arial"/>
          <w:i/>
          <w:sz w:val="22"/>
          <w:szCs w:val="22"/>
        </w:rPr>
        <w:t>El Comité de Transparencia será la autoridad máxima al interior del sujeto obligado en materia del derecho de acceso a la información.</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 xml:space="preserve">El Comité de Transparencia adoptará sus resoluciones por mayoría de votos. En caso de </w:t>
      </w:r>
      <w:r w:rsidRPr="00E763C2">
        <w:rPr>
          <w:rFonts w:ascii="Palatino Linotype" w:eastAsia="Arial Unicode MS" w:hAnsi="Palatino Linotype" w:cs="Arial"/>
          <w:i/>
          <w:sz w:val="22"/>
          <w:szCs w:val="22"/>
        </w:rPr>
        <w:lastRenderedPageBreak/>
        <w:t>empate, la o el Presidente tendrá voto de calidad. A sus sesiones podrán asistir como invitados aquellos que sus integrantes consideren necesarios, quienes tendrán voz pero no voto.</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El Comité se reunirá en sesión ordinaria o extraordinaria las veces que estime necesario. El tipo de sesión se precisará en la convocatoria emitida.</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Los integrantes del Comité de Transparencia tendrán acceso a la información para determinar su clasificación, conforme a la normatividad aplicable previamente establecida por los sujetos obligados para el resguardo o salvaguarda de la información.</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En las sesiones y trabajos del Comité, podrán participar como invitados permanentes, los representantes de las áreas que decida el Comité, y contará con derecho de voz, pero no voto.</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Los titulares de las unidades administrativas que propongan la reserva, confidencialidad o declaren la inexistencia de información, acudirán a las sesiones de dicho Comité donde se discuta la propuesta correspondiente.</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b/>
          <w:i/>
          <w:sz w:val="22"/>
          <w:szCs w:val="22"/>
        </w:rPr>
        <w:t>Artículo 49. Los Comités de Transparencia tendrán las siguientes atribuciones</w:t>
      </w:r>
      <w:r w:rsidRPr="00E763C2">
        <w:rPr>
          <w:rFonts w:ascii="Palatino Linotype" w:eastAsia="Arial Unicode MS" w:hAnsi="Palatino Linotype" w:cs="Arial"/>
          <w:i/>
          <w:sz w:val="22"/>
          <w:szCs w:val="22"/>
        </w:rPr>
        <w:t>:</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II. Confirmar, modificar o revocar las determinaciones que en materia de ampliación del plazo de respuesta, clasificación de la información y declaración de inexistencia o de incompetencia realicen los titulares de las áreas de los sujetos obligados;</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 xml:space="preserve">XIII. </w:t>
      </w:r>
      <w:r w:rsidRPr="00E763C2">
        <w:rPr>
          <w:rFonts w:ascii="Palatino Linotype" w:eastAsia="Arial Unicode MS" w:hAnsi="Palatino Linotype" w:cs="Arial"/>
          <w:b/>
          <w:i/>
          <w:sz w:val="22"/>
          <w:szCs w:val="22"/>
        </w:rPr>
        <w:t>Dictaminar las declaratorias de inexistencia de la información</w:t>
      </w:r>
      <w:r w:rsidRPr="00E763C2">
        <w:rPr>
          <w:rFonts w:ascii="Palatino Linotype" w:eastAsia="Arial Unicode MS" w:hAnsi="Palatino Linotype" w:cs="Arial"/>
          <w:i/>
          <w:sz w:val="22"/>
          <w:szCs w:val="22"/>
        </w:rPr>
        <w:t xml:space="preserve"> que les remitan las unidades administrativas y resolver en consecuencia;</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b/>
          <w:i/>
          <w:sz w:val="22"/>
          <w:szCs w:val="22"/>
        </w:rPr>
        <w:t>Artículo 169.</w:t>
      </w:r>
      <w:r w:rsidRPr="00E763C2">
        <w:rPr>
          <w:rFonts w:ascii="Palatino Linotype" w:eastAsia="Arial Unicode MS" w:hAnsi="Palatino Linotype" w:cs="Arial"/>
          <w:i/>
          <w:sz w:val="22"/>
          <w:szCs w:val="22"/>
        </w:rPr>
        <w:t xml:space="preserve"> Cuando la información no se encuentre en los archivos del sujeto obligado, el Comité de Transparencia:</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I. Analizará el caso y tomará las medidas necesarias para localizar la información;</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II. Expedirá una resolución que confirme la inexistencia del documento;</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III.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IV. Notificará al órgano interno de control o equivalente del sujeto obligado quien, en su caso, deberá iniciar el procedimiento de responsabilidad administrativa que corresponda.</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 xml:space="preserve">La Unidad de Transparencia deberá notificarlo al solicitante por escrito, en un plazo que </w:t>
      </w:r>
      <w:r w:rsidRPr="00E763C2">
        <w:rPr>
          <w:rFonts w:ascii="Palatino Linotype" w:eastAsia="Arial Unicode MS" w:hAnsi="Palatino Linotype" w:cs="Arial"/>
          <w:i/>
          <w:sz w:val="22"/>
          <w:szCs w:val="22"/>
        </w:rPr>
        <w:lastRenderedPageBreak/>
        <w:t>no exceda de quince días hábiles contados a partir del día siguiente a la presentación de la solicitud.</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i/>
          <w:sz w:val="22"/>
          <w:szCs w:val="22"/>
        </w:rPr>
        <w:t>Este plazo podrá ampliarse hasta por otros siete días hábiles, siempre que existan razones para ello, debiendo notificarse por escrito al solicitante.</w:t>
      </w:r>
    </w:p>
    <w:p w:rsidR="007E7AA9" w:rsidRPr="00E763C2" w:rsidRDefault="007E7AA9" w:rsidP="007E7AA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E763C2">
        <w:rPr>
          <w:rFonts w:ascii="Palatino Linotype" w:eastAsia="Arial Unicode MS" w:hAnsi="Palatino Linotype" w:cs="Arial"/>
          <w:b/>
          <w:i/>
          <w:sz w:val="22"/>
          <w:szCs w:val="22"/>
        </w:rPr>
        <w:t>Artículo 170.</w:t>
      </w:r>
      <w:r w:rsidRPr="00E763C2">
        <w:rPr>
          <w:rFonts w:ascii="Palatino Linotype" w:eastAsia="Arial Unicode MS" w:hAnsi="Palatino Linotype" w:cs="Arial"/>
          <w:i/>
          <w:sz w:val="22"/>
          <w:szCs w:val="22"/>
        </w:rPr>
        <w:t xml:space="preserve"> 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w:t>
      </w:r>
    </w:p>
    <w:p w:rsidR="005852E5" w:rsidRPr="00E763C2" w:rsidRDefault="005852E5" w:rsidP="005852E5">
      <w:pPr>
        <w:spacing w:before="240" w:after="240" w:line="360" w:lineRule="auto"/>
        <w:jc w:val="both"/>
        <w:rPr>
          <w:rFonts w:ascii="Palatino Linotype" w:hAnsi="Palatino Linotype" w:cs="Arial"/>
          <w:i/>
        </w:rPr>
      </w:pPr>
      <w:r w:rsidRPr="00E763C2">
        <w:rPr>
          <w:rFonts w:ascii="Palatino Linotype" w:hAnsi="Palatino Linotype" w:cs="Arial"/>
        </w:rPr>
        <w:t xml:space="preserve">Por lo que respecta al pedimento relativo a los </w:t>
      </w:r>
      <w:r w:rsidRPr="00E763C2">
        <w:rPr>
          <w:rFonts w:ascii="Palatino Linotype" w:hAnsi="Palatino Linotype" w:cs="Arial"/>
          <w:b/>
          <w:i/>
        </w:rPr>
        <w:t>Estados de cuenta bancarios donde se reflejen los egresos por el ingreso de fotocopiado e impresión</w:t>
      </w:r>
      <w:r w:rsidR="00395E36" w:rsidRPr="00E763C2">
        <w:rPr>
          <w:rFonts w:ascii="Palatino Linotype" w:hAnsi="Palatino Linotype" w:cs="Arial"/>
          <w:b/>
          <w:i/>
        </w:rPr>
        <w:t xml:space="preserve">; </w:t>
      </w:r>
      <w:r w:rsidR="00395E36" w:rsidRPr="00E763C2">
        <w:rPr>
          <w:rFonts w:ascii="Palatino Linotype" w:hAnsi="Palatino Linotype" w:cs="Arial"/>
        </w:rPr>
        <w:t xml:space="preserve">y toda vez que </w:t>
      </w:r>
      <w:r w:rsidR="00395E36" w:rsidRPr="00E763C2">
        <w:rPr>
          <w:rFonts w:ascii="Palatino Linotype" w:hAnsi="Palatino Linotype" w:cs="Arial"/>
          <w:b/>
        </w:rPr>
        <w:t xml:space="preserve">EL SUJETO OBLIGADO </w:t>
      </w:r>
      <w:r w:rsidR="00395E36" w:rsidRPr="00E763C2">
        <w:rPr>
          <w:rFonts w:ascii="Palatino Linotype" w:hAnsi="Palatino Linotype" w:cs="Arial"/>
        </w:rPr>
        <w:t xml:space="preserve">fue omiso al entregar información con la que colme la pretensión en comento y </w:t>
      </w:r>
      <w:r w:rsidR="000D2DFB" w:rsidRPr="00E763C2">
        <w:rPr>
          <w:rFonts w:ascii="Palatino Linotype" w:hAnsi="Palatino Linotype" w:cs="Arial"/>
        </w:rPr>
        <w:t xml:space="preserve">como ya se analizó existe disposición que lo constriñe a </w:t>
      </w:r>
      <w:proofErr w:type="spellStart"/>
      <w:r w:rsidR="000D2DFB" w:rsidRPr="00E763C2">
        <w:rPr>
          <w:rFonts w:ascii="Palatino Linotype" w:hAnsi="Palatino Linotype" w:cs="Arial"/>
        </w:rPr>
        <w:t>apertura</w:t>
      </w:r>
      <w:r w:rsidR="001B3287" w:rsidRPr="00E763C2">
        <w:rPr>
          <w:rFonts w:ascii="Palatino Linotype" w:hAnsi="Palatino Linotype" w:cs="Arial"/>
        </w:rPr>
        <w:t>r</w:t>
      </w:r>
      <w:proofErr w:type="spellEnd"/>
      <w:r w:rsidR="000D2DFB" w:rsidRPr="00E763C2">
        <w:rPr>
          <w:rFonts w:ascii="Palatino Linotype" w:hAnsi="Palatino Linotype" w:cs="Arial"/>
        </w:rPr>
        <w:t xml:space="preserve"> la cuenta bancaria, así como a</w:t>
      </w:r>
      <w:r w:rsidR="00395E36" w:rsidRPr="00E763C2">
        <w:rPr>
          <w:rFonts w:ascii="Palatino Linotype" w:hAnsi="Palatino Linotype" w:cs="Arial"/>
        </w:rPr>
        <w:t xml:space="preserve"> </w:t>
      </w:r>
      <w:r w:rsidR="001F5649" w:rsidRPr="00E763C2">
        <w:rPr>
          <w:rFonts w:ascii="Palatino Linotype" w:hAnsi="Palatino Linotype" w:cs="Arial"/>
        </w:rPr>
        <w:t>r</w:t>
      </w:r>
      <w:r w:rsidR="000D2DFB" w:rsidRPr="00E763C2">
        <w:rPr>
          <w:rFonts w:ascii="Palatino Linotype" w:hAnsi="Palatino Linotype" w:cs="Arial"/>
        </w:rPr>
        <w:t xml:space="preserve">ecabar los comprobantes que acrediten la aplicación de los recursos y </w:t>
      </w:r>
      <w:r w:rsidR="001F5649" w:rsidRPr="00E763C2">
        <w:rPr>
          <w:rFonts w:ascii="Palatino Linotype" w:hAnsi="Palatino Linotype" w:cs="Arial"/>
        </w:rPr>
        <w:t>l</w:t>
      </w:r>
      <w:r w:rsidR="000D2DFB" w:rsidRPr="00E763C2">
        <w:rPr>
          <w:rFonts w:ascii="Palatino Linotype" w:hAnsi="Palatino Linotype" w:cs="Arial"/>
        </w:rPr>
        <w:t xml:space="preserve">levar el registro de ingresos y egresos derivados de la contraprestación del servicio del establecimiento de consumo escolar en el libro que para tal efecto, resulta dable ordenar su entrega en </w:t>
      </w:r>
      <w:r w:rsidR="000D2DFB" w:rsidRPr="00E763C2">
        <w:rPr>
          <w:rFonts w:ascii="Palatino Linotype" w:hAnsi="Palatino Linotype" w:cs="Arial"/>
          <w:b/>
        </w:rPr>
        <w:t>versión pública</w:t>
      </w:r>
      <w:r w:rsidR="000D2DFB" w:rsidRPr="00E763C2">
        <w:rPr>
          <w:rFonts w:ascii="Palatino Linotype" w:hAnsi="Palatino Linotype" w:cs="Arial"/>
        </w:rPr>
        <w:t xml:space="preserve"> de ser procedente</w:t>
      </w:r>
      <w:r w:rsidR="00176DD1" w:rsidRPr="00E763C2">
        <w:rPr>
          <w:rFonts w:ascii="Palatino Linotype" w:hAnsi="Palatino Linotype" w:cs="Arial"/>
        </w:rPr>
        <w:t>; y para el caso de no localizar la información requerida deberá emitir un acuerdo de inexistencia, con las formalidades previamente señaladas</w:t>
      </w:r>
      <w:r w:rsidRPr="00E763C2">
        <w:rPr>
          <w:rFonts w:ascii="Palatino Linotype" w:hAnsi="Palatino Linotype" w:cs="Arial"/>
          <w:i/>
        </w:rPr>
        <w:t>.</w:t>
      </w:r>
    </w:p>
    <w:p w:rsidR="002C44B5" w:rsidRPr="00E763C2" w:rsidRDefault="002C44B5" w:rsidP="002C44B5">
      <w:pPr>
        <w:spacing w:before="240" w:after="240" w:line="360" w:lineRule="auto"/>
        <w:jc w:val="both"/>
        <w:rPr>
          <w:rFonts w:ascii="Palatino Linotype" w:hAnsi="Palatino Linotype" w:cs="Arial"/>
          <w:b/>
          <w:i/>
        </w:rPr>
      </w:pPr>
      <w:r w:rsidRPr="00E763C2">
        <w:rPr>
          <w:rFonts w:ascii="Palatino Linotype" w:hAnsi="Palatino Linotype" w:cs="Arial"/>
        </w:rPr>
        <w:t xml:space="preserve">Así, por lo que constriñe al requerimiento de las </w:t>
      </w:r>
      <w:r w:rsidRPr="00E763C2">
        <w:rPr>
          <w:rFonts w:ascii="Palatino Linotype" w:hAnsi="Palatino Linotype" w:cs="Arial"/>
          <w:b/>
          <w:i/>
        </w:rPr>
        <w:t xml:space="preserve">Facturas de los egresos realizados por los ingresos de fotocopiado e impresión. </w:t>
      </w:r>
    </w:p>
    <w:p w:rsidR="00333F74" w:rsidRPr="00E763C2" w:rsidRDefault="00EA5260" w:rsidP="005852E5">
      <w:pPr>
        <w:spacing w:before="240" w:after="240" w:line="360" w:lineRule="auto"/>
        <w:jc w:val="both"/>
        <w:rPr>
          <w:rFonts w:ascii="Palatino Linotype" w:hAnsi="Palatino Linotype" w:cs="Arial"/>
        </w:rPr>
      </w:pPr>
      <w:r w:rsidRPr="00E763C2">
        <w:rPr>
          <w:rFonts w:ascii="Palatino Linotype" w:hAnsi="Palatino Linotype" w:cs="Arial"/>
        </w:rPr>
        <w:t>Teniendo que</w:t>
      </w:r>
      <w:r w:rsidR="001B3287" w:rsidRPr="00E763C2">
        <w:rPr>
          <w:rFonts w:ascii="Palatino Linotype" w:hAnsi="Palatino Linotype" w:cs="Arial"/>
        </w:rPr>
        <w:t>,</w:t>
      </w:r>
      <w:r w:rsidRPr="00E763C2">
        <w:rPr>
          <w:rFonts w:ascii="Palatino Linotype" w:hAnsi="Palatino Linotype" w:cs="Arial"/>
        </w:rPr>
        <w:t xml:space="preserve"> </w:t>
      </w:r>
      <w:r w:rsidRPr="00E763C2">
        <w:rPr>
          <w:rFonts w:ascii="Palatino Linotype" w:hAnsi="Palatino Linotype" w:cs="Arial"/>
          <w:b/>
        </w:rPr>
        <w:t xml:space="preserve">EL SUJETO OBLIGADO </w:t>
      </w:r>
      <w:r w:rsidRPr="00E763C2">
        <w:rPr>
          <w:rFonts w:ascii="Palatino Linotype" w:hAnsi="Palatino Linotype" w:cs="Arial"/>
        </w:rPr>
        <w:t xml:space="preserve">con la finalidad de atender el pedimento en análisis, </w:t>
      </w:r>
      <w:r w:rsidR="00333F74" w:rsidRPr="00E763C2">
        <w:rPr>
          <w:rFonts w:ascii="Palatino Linotype" w:hAnsi="Palatino Linotype" w:cs="Arial"/>
        </w:rPr>
        <w:t>manifestó por cuanto hace al ciclo escolar 2016-2017 que anexaba factura y comprobantes de los gastos realizados con los ingresos, como se observa enseguida:</w:t>
      </w:r>
    </w:p>
    <w:p w:rsidR="000D2DFB" w:rsidRPr="00E763C2" w:rsidRDefault="00333F74" w:rsidP="005852E5">
      <w:pPr>
        <w:spacing w:before="240" w:after="240" w:line="360" w:lineRule="auto"/>
        <w:jc w:val="both"/>
        <w:rPr>
          <w:rFonts w:ascii="Palatino Linotype" w:hAnsi="Palatino Linotype" w:cs="Arial"/>
        </w:rPr>
      </w:pPr>
      <w:r w:rsidRPr="00E763C2">
        <w:rPr>
          <w:noProof/>
          <w:sz w:val="20"/>
          <w:szCs w:val="20"/>
          <w:lang w:eastAsia="es-MX"/>
        </w:rPr>
        <w:lastRenderedPageBreak/>
        <w:drawing>
          <wp:inline distT="0" distB="0" distL="0" distR="0" wp14:anchorId="14997655" wp14:editId="5E5D498F">
            <wp:extent cx="5650173" cy="943579"/>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713" t="55867" r="9994" b="19105"/>
                    <a:stretch/>
                  </pic:blipFill>
                  <pic:spPr bwMode="auto">
                    <a:xfrm>
                      <a:off x="0" y="0"/>
                      <a:ext cx="5853555" cy="977544"/>
                    </a:xfrm>
                    <a:prstGeom prst="rect">
                      <a:avLst/>
                    </a:prstGeom>
                    <a:ln>
                      <a:noFill/>
                    </a:ln>
                    <a:extLst>
                      <a:ext uri="{53640926-AAD7-44D8-BBD7-CCE9431645EC}">
                        <a14:shadowObscured xmlns:a14="http://schemas.microsoft.com/office/drawing/2010/main"/>
                      </a:ext>
                    </a:extLst>
                  </pic:spPr>
                </pic:pic>
              </a:graphicData>
            </a:graphic>
          </wp:inline>
        </w:drawing>
      </w:r>
      <w:r w:rsidRPr="00E763C2">
        <w:rPr>
          <w:rFonts w:ascii="Palatino Linotype" w:hAnsi="Palatino Linotype" w:cs="Arial"/>
        </w:rPr>
        <w:t xml:space="preserve"> </w:t>
      </w:r>
    </w:p>
    <w:p w:rsidR="00E42D2D" w:rsidRPr="00E763C2" w:rsidRDefault="00230DB1" w:rsidP="001F5649">
      <w:pPr>
        <w:spacing w:before="240" w:after="240" w:line="360" w:lineRule="auto"/>
        <w:ind w:right="49"/>
        <w:jc w:val="both"/>
        <w:rPr>
          <w:rFonts w:ascii="Palatino Linotype" w:hAnsi="Palatino Linotype"/>
          <w:b/>
          <w:i/>
        </w:rPr>
      </w:pPr>
      <w:r w:rsidRPr="00E763C2">
        <w:rPr>
          <w:rFonts w:ascii="Palatino Linotype" w:hAnsi="Palatino Linotype" w:cs="Arial"/>
        </w:rPr>
        <w:t>Así</w:t>
      </w:r>
      <w:r w:rsidR="001B3287" w:rsidRPr="00E763C2">
        <w:rPr>
          <w:rFonts w:ascii="Palatino Linotype" w:hAnsi="Palatino Linotype" w:cs="Arial"/>
        </w:rPr>
        <w:t>,</w:t>
      </w:r>
      <w:r w:rsidRPr="00E763C2">
        <w:rPr>
          <w:rFonts w:ascii="Palatino Linotype" w:hAnsi="Palatino Linotype" w:cs="Arial"/>
        </w:rPr>
        <w:t xml:space="preserve"> </w:t>
      </w:r>
      <w:r w:rsidR="006A0ACA" w:rsidRPr="00E763C2">
        <w:rPr>
          <w:rFonts w:ascii="Palatino Linotype" w:hAnsi="Palatino Linotype" w:cs="Arial"/>
          <w:b/>
        </w:rPr>
        <w:t xml:space="preserve">EL SUJETO OBLIGADO </w:t>
      </w:r>
      <w:r w:rsidR="006A0ACA" w:rsidRPr="00E763C2">
        <w:rPr>
          <w:rFonts w:ascii="Palatino Linotype" w:hAnsi="Palatino Linotype" w:cs="Arial"/>
        </w:rPr>
        <w:t>present</w:t>
      </w:r>
      <w:r w:rsidR="00FD7DEF" w:rsidRPr="00E763C2">
        <w:rPr>
          <w:rFonts w:ascii="Palatino Linotype" w:hAnsi="Palatino Linotype" w:cs="Arial"/>
        </w:rPr>
        <w:t xml:space="preserve">ó una factura por la cantidad de $6,530.00 </w:t>
      </w:r>
      <w:r w:rsidR="00871595" w:rsidRPr="00E763C2">
        <w:rPr>
          <w:rFonts w:ascii="Palatino Linotype" w:hAnsi="Palatino Linotype" w:cs="Arial"/>
        </w:rPr>
        <w:t xml:space="preserve">pesos </w:t>
      </w:r>
      <w:r w:rsidR="00FD7DEF" w:rsidRPr="00E763C2">
        <w:rPr>
          <w:rFonts w:ascii="Palatino Linotype" w:hAnsi="Palatino Linotype" w:cs="Arial"/>
        </w:rPr>
        <w:t xml:space="preserve">que corresponde a la adquisición de un amplificador </w:t>
      </w:r>
      <w:proofErr w:type="spellStart"/>
      <w:r w:rsidR="00FD7DEF" w:rsidRPr="00E763C2">
        <w:rPr>
          <w:rFonts w:ascii="Palatino Linotype" w:hAnsi="Palatino Linotype" w:cs="Arial"/>
        </w:rPr>
        <w:t>Backstage</w:t>
      </w:r>
      <w:proofErr w:type="spellEnd"/>
      <w:r w:rsidR="00FD7DEF" w:rsidRPr="00E763C2">
        <w:rPr>
          <w:rFonts w:ascii="Palatino Linotype" w:hAnsi="Palatino Linotype" w:cs="Arial"/>
        </w:rPr>
        <w:t xml:space="preserve">, de fecha </w:t>
      </w:r>
      <w:r w:rsidR="00D957FF" w:rsidRPr="00E763C2">
        <w:rPr>
          <w:rFonts w:ascii="Palatino Linotype" w:hAnsi="Palatino Linotype" w:cs="Arial"/>
        </w:rPr>
        <w:t>veinticuatro</w:t>
      </w:r>
      <w:r w:rsidR="00FD7DEF" w:rsidRPr="00E763C2">
        <w:rPr>
          <w:rFonts w:ascii="Palatino Linotype" w:hAnsi="Palatino Linotype" w:cs="Arial"/>
        </w:rPr>
        <w:t xml:space="preserve"> de mayo de dos mil dieciocho</w:t>
      </w:r>
      <w:r w:rsidR="00871595" w:rsidRPr="00E763C2">
        <w:rPr>
          <w:rFonts w:ascii="Palatino Linotype" w:hAnsi="Palatino Linotype" w:cs="Arial"/>
        </w:rPr>
        <w:t xml:space="preserve">, dos reportes de servicios de fecha uno y siete de agosto de dos mil dieciocho, por la cantidad de $2,650 y $1,500 pesos respectivamente y el pago de una solicitud y reserva de derechos de autor, por la cantidad total de $2,201.00 pesos; documentos </w:t>
      </w:r>
      <w:r w:rsidR="001B3287" w:rsidRPr="00E763C2">
        <w:rPr>
          <w:rFonts w:ascii="Palatino Linotype" w:hAnsi="Palatino Linotype" w:cs="Arial"/>
        </w:rPr>
        <w:t>con los cuales no pueden tenerse por colmado</w:t>
      </w:r>
      <w:r w:rsidR="00871595" w:rsidRPr="00E763C2">
        <w:rPr>
          <w:rFonts w:ascii="Palatino Linotype" w:hAnsi="Palatino Linotype" w:cs="Arial"/>
        </w:rPr>
        <w:t xml:space="preserve"> la pretensión del particular en razón que del análisis a la factura en mención se tiene que se dejó visible las Cadenas Originales del Sellos Digitales y los Códigos Bidimensionales, también denominados Códigos QR; y por cuanto hace a los dos reportes de servicios, tampoco se tienen como válidos </w:t>
      </w:r>
      <w:r w:rsidR="00E42D2D" w:rsidRPr="00E763C2">
        <w:rPr>
          <w:rFonts w:ascii="Palatino Linotype" w:hAnsi="Palatino Linotype"/>
        </w:rPr>
        <w:t>puesto que al presentar una nota de servicio, misma que no se considera como un documento de carácter oficial,  no se tiene la certez</w:t>
      </w:r>
      <w:r w:rsidR="001B3287" w:rsidRPr="00E763C2">
        <w:rPr>
          <w:rFonts w:ascii="Palatino Linotype" w:hAnsi="Palatino Linotype"/>
        </w:rPr>
        <w:t xml:space="preserve">a de que la misma compruebe </w:t>
      </w:r>
      <w:r w:rsidR="00E42D2D" w:rsidRPr="00E763C2">
        <w:rPr>
          <w:rFonts w:ascii="Palatino Linotype" w:hAnsi="Palatino Linotype"/>
        </w:rPr>
        <w:t xml:space="preserve">el gasto se realizó efectivamente, o podría </w:t>
      </w:r>
      <w:r w:rsidR="001B3287" w:rsidRPr="00E763C2">
        <w:rPr>
          <w:rFonts w:ascii="Palatino Linotype" w:hAnsi="Palatino Linotype"/>
        </w:rPr>
        <w:t>tratarse só</w:t>
      </w:r>
      <w:r w:rsidR="00E42D2D" w:rsidRPr="00E763C2">
        <w:rPr>
          <w:rFonts w:ascii="Palatino Linotype" w:hAnsi="Palatino Linotype"/>
        </w:rPr>
        <w:t>lo de una cotización del bien mueble que se pretendía reparar en ese momento, resultando en un documento meramente informativo y no un comprobante de egresos</w:t>
      </w:r>
      <w:r w:rsidR="00D0230A" w:rsidRPr="00E763C2">
        <w:rPr>
          <w:rFonts w:ascii="Palatino Linotype" w:hAnsi="Palatino Linotype"/>
        </w:rPr>
        <w:t>, aunado a que dichos documentos por la fecha que se encuentra en ellos insertos, se considerarían que corresponden al ciclo escolar 2017-2018, y no así del 2016-2017, y finalmente por lo que refiere al pago derechos referido</w:t>
      </w:r>
      <w:r w:rsidR="001B3287" w:rsidRPr="00E763C2">
        <w:rPr>
          <w:rFonts w:ascii="Palatino Linotype" w:hAnsi="Palatino Linotype"/>
        </w:rPr>
        <w:t xml:space="preserve">, concatenado y relacionado con </w:t>
      </w:r>
      <w:r w:rsidR="00D0230A" w:rsidRPr="00E763C2">
        <w:rPr>
          <w:rFonts w:ascii="Palatino Linotype" w:hAnsi="Palatino Linotype"/>
        </w:rPr>
        <w:t>las actas del Comité del Establecimiento de Consumo Escolar, y del destino a que le daría el ingreso por concepto de fotocopiado e impresión se comprende el pago derechos por la adquisición de material didáctico, por lo que se tiene por atendido el pedimento parcialmente por cuanto hace al pago de derechos de autor y por la cantidad de</w:t>
      </w:r>
      <w:r w:rsidR="00D0230A" w:rsidRPr="00E763C2">
        <w:rPr>
          <w:rFonts w:ascii="Palatino Linotype" w:hAnsi="Palatino Linotype" w:cs="Arial"/>
        </w:rPr>
        <w:t xml:space="preserve"> </w:t>
      </w:r>
      <w:r w:rsidR="00D0230A" w:rsidRPr="00E763C2">
        <w:rPr>
          <w:rFonts w:ascii="Palatino Linotype" w:hAnsi="Palatino Linotype" w:cs="Arial"/>
        </w:rPr>
        <w:lastRenderedPageBreak/>
        <w:t>$2,201.00 pesos; por lo que</w:t>
      </w:r>
      <w:r w:rsidR="001B3287" w:rsidRPr="00E763C2">
        <w:rPr>
          <w:rFonts w:ascii="Palatino Linotype" w:hAnsi="Palatino Linotype" w:cs="Arial"/>
        </w:rPr>
        <w:t>,</w:t>
      </w:r>
      <w:r w:rsidR="00D0230A" w:rsidRPr="00E763C2">
        <w:rPr>
          <w:rFonts w:ascii="Palatino Linotype" w:hAnsi="Palatino Linotype" w:cs="Arial"/>
        </w:rPr>
        <w:t xml:space="preserve"> resulta dable ordenar la entrega de las facturas faltantes </w:t>
      </w:r>
      <w:r w:rsidR="00A6202B" w:rsidRPr="00E763C2">
        <w:rPr>
          <w:rFonts w:ascii="Palatino Linotype" w:hAnsi="Palatino Linotype" w:cs="Arial"/>
        </w:rPr>
        <w:t xml:space="preserve">de los egresos realizados por los ingresos de fotocopiado e impresión </w:t>
      </w:r>
      <w:r w:rsidR="001F5649" w:rsidRPr="00E763C2">
        <w:rPr>
          <w:rFonts w:ascii="Palatino Linotype" w:hAnsi="Palatino Linotype" w:cs="Arial"/>
        </w:rPr>
        <w:t>en</w:t>
      </w:r>
      <w:r w:rsidR="00A6202B" w:rsidRPr="00E763C2">
        <w:rPr>
          <w:rFonts w:ascii="Palatino Linotype" w:hAnsi="Palatino Linotype" w:cs="Arial"/>
        </w:rPr>
        <w:t xml:space="preserve"> el ciclo escolar 2016-2017, así como las del ciclo escolar 2017-2018, dado que </w:t>
      </w:r>
      <w:r w:rsidR="00A6202B" w:rsidRPr="00E763C2">
        <w:rPr>
          <w:rFonts w:ascii="Palatino Linotype" w:hAnsi="Palatino Linotype" w:cs="Arial"/>
          <w:b/>
        </w:rPr>
        <w:t xml:space="preserve">EL SUJETO OBLIGADO </w:t>
      </w:r>
      <w:r w:rsidR="00A6202B" w:rsidRPr="00E763C2">
        <w:rPr>
          <w:rFonts w:ascii="Palatino Linotype" w:hAnsi="Palatino Linotype" w:cs="Arial"/>
        </w:rPr>
        <w:t>en este punto en cuestión, no realizó pronunciamiento alguno,</w:t>
      </w:r>
      <w:r w:rsidR="001F5649" w:rsidRPr="00E763C2">
        <w:rPr>
          <w:rFonts w:ascii="Palatino Linotype" w:hAnsi="Palatino Linotype" w:cs="Arial"/>
        </w:rPr>
        <w:t xml:space="preserve"> </w:t>
      </w:r>
      <w:r w:rsidR="001B3287" w:rsidRPr="00E763C2">
        <w:rPr>
          <w:rFonts w:ascii="Palatino Linotype" w:hAnsi="Palatino Linotype" w:cs="Arial"/>
        </w:rPr>
        <w:t xml:space="preserve">se ordena su entrega en </w:t>
      </w:r>
      <w:r w:rsidR="001F5649" w:rsidRPr="00E763C2">
        <w:rPr>
          <w:rFonts w:ascii="Palatino Linotype" w:hAnsi="Palatino Linotype" w:cs="Arial"/>
          <w:b/>
        </w:rPr>
        <w:t>versión pública</w:t>
      </w:r>
      <w:r w:rsidR="001F5649" w:rsidRPr="00E763C2">
        <w:rPr>
          <w:rFonts w:ascii="Palatino Linotype" w:hAnsi="Palatino Linotype" w:cs="Arial"/>
        </w:rPr>
        <w:t xml:space="preserve">, en virtud, y como ya se analizó existe disposición que lo constriñe a recabar los comprobantes que acrediten la aplicación de los recursos y llevar el registro de ingresos y egresos derivados de la contraprestación del servicio del establecimiento de consumo escolar en el libro que para tal efecto, de conformidad con el numeral 18, fracciones II y V de los </w:t>
      </w:r>
      <w:r w:rsidR="001F5649" w:rsidRPr="00E763C2">
        <w:rPr>
          <w:rFonts w:ascii="Palatino Linotype" w:hAnsi="Palatino Linotype"/>
        </w:rPr>
        <w:t>Lineamientos para Regular los Establecimientos de Consumo Escolar de los planteles de Educación Básica del Subsistema Educativo Estatal</w:t>
      </w:r>
      <w:r w:rsidR="001F5649" w:rsidRPr="00E763C2">
        <w:rPr>
          <w:rFonts w:ascii="Palatino Linotype" w:hAnsi="Palatino Linotype"/>
          <w:b/>
          <w:i/>
        </w:rPr>
        <w:t>.</w:t>
      </w:r>
    </w:p>
    <w:p w:rsidR="00A6202B" w:rsidRPr="00E763C2" w:rsidRDefault="00A6202B" w:rsidP="001F5649">
      <w:pPr>
        <w:spacing w:before="240" w:after="240" w:line="360" w:lineRule="auto"/>
        <w:ind w:right="49"/>
        <w:jc w:val="both"/>
        <w:rPr>
          <w:rFonts w:ascii="Palatino Linotype" w:hAnsi="Palatino Linotype"/>
        </w:rPr>
      </w:pPr>
      <w:r w:rsidRPr="00E763C2">
        <w:rPr>
          <w:rFonts w:ascii="Palatino Linotype" w:hAnsi="Palatino Linotype"/>
        </w:rPr>
        <w:t xml:space="preserve">Para el supuesto de que del ciclo escolar 2017-2018, </w:t>
      </w:r>
      <w:r w:rsidR="0057180C" w:rsidRPr="00E763C2">
        <w:rPr>
          <w:rFonts w:ascii="Palatino Linotype" w:hAnsi="Palatino Linotype"/>
        </w:rPr>
        <w:t xml:space="preserve">es decir, del 21 de agosto del 2017 al 9 de julio de 2018, </w:t>
      </w:r>
      <w:r w:rsidRPr="00E763C2">
        <w:rPr>
          <w:rFonts w:ascii="Palatino Linotype" w:hAnsi="Palatino Linotype"/>
        </w:rPr>
        <w:t xml:space="preserve">no se haya realizado erogación alguna, bastará con hacerlo del conocimiento del </w:t>
      </w:r>
      <w:r w:rsidRPr="00E763C2">
        <w:rPr>
          <w:rFonts w:ascii="Palatino Linotype" w:hAnsi="Palatino Linotype"/>
          <w:b/>
        </w:rPr>
        <w:t>RECURRENTE</w:t>
      </w:r>
      <w:r w:rsidRPr="00E763C2">
        <w:rPr>
          <w:rFonts w:ascii="Palatino Linotype" w:hAnsi="Palatino Linotype"/>
        </w:rPr>
        <w:t>.</w:t>
      </w:r>
    </w:p>
    <w:p w:rsidR="00A6202B" w:rsidRPr="00E763C2" w:rsidRDefault="00A6202B" w:rsidP="00A6202B">
      <w:pPr>
        <w:spacing w:before="240" w:after="240" w:line="360" w:lineRule="auto"/>
        <w:jc w:val="both"/>
        <w:rPr>
          <w:rFonts w:ascii="Palatino Linotype" w:hAnsi="Palatino Linotype" w:cs="Arial"/>
        </w:rPr>
      </w:pPr>
      <w:r w:rsidRPr="00E763C2">
        <w:rPr>
          <w:rFonts w:ascii="Palatino Linotype" w:hAnsi="Palatino Linotype" w:cs="Arial"/>
        </w:rPr>
        <w:t xml:space="preserve">Finalmente, por lo que concierne al cuestionamiento del </w:t>
      </w:r>
      <w:r w:rsidRPr="00E763C2">
        <w:rPr>
          <w:rFonts w:ascii="Palatino Linotype" w:hAnsi="Palatino Linotype" w:cs="Arial"/>
          <w:b/>
          <w:i/>
        </w:rPr>
        <w:t>Documento emitido por la dependencia superior que autorizó el cobro por concepto de fotocopiado e impresión</w:t>
      </w:r>
      <w:r w:rsidRPr="00E763C2">
        <w:rPr>
          <w:rFonts w:ascii="Palatino Linotype" w:hAnsi="Palatino Linotype" w:cs="Arial"/>
          <w:b/>
        </w:rPr>
        <w:t xml:space="preserve">, </w:t>
      </w:r>
      <w:r w:rsidRPr="00E763C2">
        <w:rPr>
          <w:rFonts w:ascii="Palatino Linotype" w:hAnsi="Palatino Linotype" w:cs="Arial"/>
        </w:rPr>
        <w:t xml:space="preserve">es de precisar que </w:t>
      </w:r>
      <w:r w:rsidRPr="00E763C2">
        <w:rPr>
          <w:rFonts w:ascii="Palatino Linotype" w:hAnsi="Palatino Linotype" w:cs="Arial"/>
          <w:b/>
        </w:rPr>
        <w:t xml:space="preserve">EL SUJETO OBLIGADO </w:t>
      </w:r>
      <w:r w:rsidRPr="00E763C2">
        <w:rPr>
          <w:rFonts w:ascii="Palatino Linotype" w:hAnsi="Palatino Linotype" w:cs="Arial"/>
        </w:rPr>
        <w:t>no realizó pronunciamiento alguno, por lo que resulta dable citar</w:t>
      </w:r>
      <w:r w:rsidR="00B67F01" w:rsidRPr="00E763C2">
        <w:rPr>
          <w:rFonts w:ascii="Palatino Linotype" w:hAnsi="Palatino Linotype" w:cs="Arial"/>
        </w:rPr>
        <w:t xml:space="preserve"> </w:t>
      </w:r>
      <w:r w:rsidR="00BE76A4" w:rsidRPr="00E763C2">
        <w:rPr>
          <w:rFonts w:ascii="Palatino Linotype" w:hAnsi="Palatino Linotype" w:cs="Arial"/>
        </w:rPr>
        <w:t>el contenido de</w:t>
      </w:r>
      <w:r w:rsidR="00500963" w:rsidRPr="00E763C2">
        <w:rPr>
          <w:rFonts w:ascii="Palatino Linotype" w:hAnsi="Palatino Linotype" w:cs="Arial"/>
        </w:rPr>
        <w:t xml:space="preserve"> los</w:t>
      </w:r>
      <w:r w:rsidR="00BE76A4" w:rsidRPr="00E763C2">
        <w:rPr>
          <w:rFonts w:ascii="Palatino Linotype" w:hAnsi="Palatino Linotype" w:cs="Arial"/>
        </w:rPr>
        <w:t xml:space="preserve"> </w:t>
      </w:r>
      <w:r w:rsidR="00B67F01" w:rsidRPr="00E763C2">
        <w:rPr>
          <w:rFonts w:ascii="Palatino Linotype" w:hAnsi="Palatino Linotype" w:cs="Arial"/>
        </w:rPr>
        <w:t xml:space="preserve"> </w:t>
      </w:r>
      <w:r w:rsidR="0039077D" w:rsidRPr="00E763C2">
        <w:rPr>
          <w:rFonts w:ascii="Palatino Linotype" w:hAnsi="Palatino Linotype" w:cs="Arial"/>
        </w:rPr>
        <w:t>numeral</w:t>
      </w:r>
      <w:r w:rsidR="00500963" w:rsidRPr="00E763C2">
        <w:rPr>
          <w:rFonts w:ascii="Palatino Linotype" w:hAnsi="Palatino Linotype" w:cs="Arial"/>
        </w:rPr>
        <w:t>es</w:t>
      </w:r>
      <w:r w:rsidR="0039077D" w:rsidRPr="00E763C2">
        <w:rPr>
          <w:rFonts w:ascii="Palatino Linotype" w:hAnsi="Palatino Linotype" w:cs="Arial"/>
        </w:rPr>
        <w:t xml:space="preserve"> 8</w:t>
      </w:r>
      <w:r w:rsidR="00500963" w:rsidRPr="00E763C2">
        <w:rPr>
          <w:rFonts w:ascii="Palatino Linotype" w:hAnsi="Palatino Linotype" w:cs="Arial"/>
        </w:rPr>
        <w:t xml:space="preserve"> y 16</w:t>
      </w:r>
      <w:r w:rsidR="0039077D" w:rsidRPr="00E763C2">
        <w:rPr>
          <w:rFonts w:ascii="Palatino Linotype" w:hAnsi="Palatino Linotype" w:cs="Arial"/>
        </w:rPr>
        <w:t xml:space="preserve"> del Reglamento Interior de la Secretaría de Educación, que </w:t>
      </w:r>
      <w:r w:rsidR="002A5BBC" w:rsidRPr="00E763C2">
        <w:rPr>
          <w:rFonts w:ascii="Palatino Linotype" w:hAnsi="Palatino Linotype" w:cs="Arial"/>
        </w:rPr>
        <w:t xml:space="preserve">son </w:t>
      </w:r>
      <w:r w:rsidR="0039077D" w:rsidRPr="00E763C2">
        <w:rPr>
          <w:rFonts w:ascii="Palatino Linotype" w:hAnsi="Palatino Linotype" w:cs="Arial"/>
        </w:rPr>
        <w:t>del tenor literal siguiente:</w:t>
      </w:r>
    </w:p>
    <w:p w:rsidR="0039077D" w:rsidRPr="00E763C2" w:rsidRDefault="00500963"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w:t>
      </w:r>
      <w:r w:rsidR="0039077D" w:rsidRPr="00E763C2">
        <w:rPr>
          <w:rFonts w:ascii="Palatino Linotype" w:hAnsi="Palatino Linotype"/>
          <w:b/>
          <w:i/>
          <w:sz w:val="22"/>
          <w:szCs w:val="22"/>
        </w:rPr>
        <w:t>Artículo 8</w:t>
      </w:r>
      <w:r w:rsidR="0039077D" w:rsidRPr="00E763C2">
        <w:rPr>
          <w:rFonts w:ascii="Palatino Linotype" w:hAnsi="Palatino Linotype"/>
          <w:i/>
          <w:sz w:val="22"/>
          <w:szCs w:val="22"/>
        </w:rPr>
        <w:t xml:space="preserve">. A la Subsecretaría de Educación Básica y Normal le corresponde planear, programar, dirigir, controlar y evaluar las funciones de educación básica y normal de los subsistemas estatal y federalizado, propiciar el desarrollo del magisterio que atiende a estos tipos educativos, así como coadyuvar con la Secretaría en la coordinación de los organismos auxiliares que le correspondan, con apego a las leyes, reglamentos y demás ordenamientos aplicables. </w:t>
      </w:r>
    </w:p>
    <w:p w:rsidR="0039077D"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 xml:space="preserve">Quedan adscritas a la Subsecretaría de Educación Básica y Normal: </w:t>
      </w:r>
    </w:p>
    <w:p w:rsidR="0039077D"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 xml:space="preserve">I. Dirección General de Educación Básica; y </w:t>
      </w:r>
    </w:p>
    <w:p w:rsidR="0039077D" w:rsidRPr="00E763C2" w:rsidRDefault="0039077D" w:rsidP="0039077D">
      <w:pPr>
        <w:spacing w:before="120" w:after="120"/>
        <w:ind w:left="851" w:right="902"/>
        <w:jc w:val="both"/>
        <w:rPr>
          <w:rFonts w:ascii="Palatino Linotype" w:hAnsi="Palatino Linotype" w:cs="Arial"/>
          <w:i/>
          <w:color w:val="000000"/>
          <w:sz w:val="22"/>
          <w:szCs w:val="22"/>
        </w:rPr>
      </w:pPr>
      <w:r w:rsidRPr="00E763C2">
        <w:rPr>
          <w:rFonts w:ascii="Palatino Linotype" w:hAnsi="Palatino Linotype"/>
          <w:i/>
          <w:sz w:val="22"/>
          <w:szCs w:val="22"/>
        </w:rPr>
        <w:lastRenderedPageBreak/>
        <w:t>II. Dirección General de Educación Normal y Fortalecimiento Profesional.</w:t>
      </w:r>
    </w:p>
    <w:p w:rsidR="0039077D"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b/>
          <w:i/>
          <w:sz w:val="22"/>
          <w:szCs w:val="22"/>
        </w:rPr>
        <w:t>Artículo 16.</w:t>
      </w:r>
      <w:r w:rsidRPr="00E763C2">
        <w:rPr>
          <w:rFonts w:ascii="Palatino Linotype" w:hAnsi="Palatino Linotype"/>
          <w:i/>
          <w:sz w:val="22"/>
          <w:szCs w:val="22"/>
        </w:rPr>
        <w:t xml:space="preserve"> </w:t>
      </w:r>
      <w:r w:rsidRPr="00E763C2">
        <w:rPr>
          <w:rFonts w:ascii="Palatino Linotype" w:hAnsi="Palatino Linotype"/>
          <w:b/>
          <w:i/>
          <w:sz w:val="22"/>
          <w:szCs w:val="22"/>
          <w:u w:val="single"/>
        </w:rPr>
        <w:t>Corresponde a la Dirección General de Educación Normal y Fortalecimiento Profesional</w:t>
      </w:r>
      <w:r w:rsidRPr="00E763C2">
        <w:rPr>
          <w:rFonts w:ascii="Palatino Linotype" w:hAnsi="Palatino Linotype"/>
          <w:i/>
          <w:sz w:val="22"/>
          <w:szCs w:val="22"/>
        </w:rPr>
        <w:t xml:space="preserve">, el ejercicio de las siguientes atribuciones: </w:t>
      </w:r>
    </w:p>
    <w:p w:rsidR="0039077D"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 xml:space="preserve">I. Organizar, operar, desarrollar, y supervisar los servicios de educación normal en el subsistema educativo estatal, conforme a las políticas, lineamientos y disposiciones aplicables; </w:t>
      </w:r>
    </w:p>
    <w:p w:rsidR="0039077D"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 xml:space="preserve">II. Participar en la elaboración, actualización y difusión de los planes y programas de educación normal, de acuerdo con la normatividad aplicable. </w:t>
      </w:r>
    </w:p>
    <w:p w:rsidR="0039077D"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 xml:space="preserve">III. Aplicar las normas pedagógicas, métodos, materiales didácticos, así como los instrumentos de evaluación del aprendizaje que se requieran en la educación normal. </w:t>
      </w:r>
    </w:p>
    <w:p w:rsidR="0039077D"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 xml:space="preserve">IV. Formular y proponer a su superior inmediato los estudios y proyectos de creación, expansión, fusión, suspensión o cancelación de planteles de educación normal en la entidad; </w:t>
      </w:r>
    </w:p>
    <w:p w:rsidR="0039077D"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 xml:space="preserve">V. Diseñar y desarrollar programas de actualización permanente, de superación y certificación académica para los docentes que laboren en el subsistema educativo estatal, de conformidad con las disposiciones legales aplicables. </w:t>
      </w:r>
    </w:p>
    <w:p w:rsidR="0039077D"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 xml:space="preserve">VI. Organizar la elaboración y adecuación de publicaciones y otros materiales de apoyo didáctico, para la impartición de educación normal en la entidad, de conformidad con los planes y programas de estudio autorizados; </w:t>
      </w:r>
    </w:p>
    <w:p w:rsidR="005852E5" w:rsidRPr="00E763C2" w:rsidRDefault="0039077D" w:rsidP="0039077D">
      <w:pPr>
        <w:spacing w:before="120" w:after="120"/>
        <w:ind w:left="851" w:right="902"/>
        <w:jc w:val="both"/>
        <w:rPr>
          <w:rFonts w:ascii="Palatino Linotype" w:hAnsi="Palatino Linotype" w:cs="Arial"/>
          <w:i/>
          <w:sz w:val="22"/>
          <w:szCs w:val="22"/>
        </w:rPr>
      </w:pPr>
      <w:r w:rsidRPr="00E763C2">
        <w:rPr>
          <w:rFonts w:ascii="Palatino Linotype" w:hAnsi="Palatino Linotype"/>
          <w:i/>
          <w:sz w:val="22"/>
          <w:szCs w:val="22"/>
        </w:rPr>
        <w:t>VII. Llevar a cabo la acreditación, registro y certificación de los conocimientos y aptitudes adquiridas por los alumnos de educación normal, expidiendo, en su caso, los certificados, títulos o grados correspondientes;</w:t>
      </w:r>
    </w:p>
    <w:p w:rsidR="00F2131F"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VIII. Coadyuvar en la supervisión y vigilancia del cumplimiento de las disposiciones y criterios que regulan las relaciones entre la Secretaría y los planteles particulares que imparta educación normal, con autorización o reconocimiento de validez oficial;</w:t>
      </w:r>
    </w:p>
    <w:p w:rsidR="0039077D"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 xml:space="preserve">IX. Derogada. </w:t>
      </w:r>
    </w:p>
    <w:p w:rsidR="0039077D"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 xml:space="preserve">X. Derogada. </w:t>
      </w:r>
    </w:p>
    <w:p w:rsidR="0039077D" w:rsidRPr="00E763C2" w:rsidRDefault="0039077D" w:rsidP="0039077D">
      <w:pPr>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XI. Las demás que le confieran otros ordenamientos aplicables y las que le encomiende el titular de la Secretaría, de la Subsecretaría General de Educación o de la Subsecretar</w:t>
      </w:r>
      <w:r w:rsidR="002A5BBC" w:rsidRPr="00E763C2">
        <w:rPr>
          <w:rFonts w:ascii="Palatino Linotype" w:hAnsi="Palatino Linotype"/>
          <w:i/>
          <w:sz w:val="22"/>
          <w:szCs w:val="22"/>
        </w:rPr>
        <w:t>ía de Educación Básica y Normal</w:t>
      </w:r>
      <w:r w:rsidR="002A5BBC" w:rsidRPr="00E763C2">
        <w:rPr>
          <w:rFonts w:ascii="Palatino Linotype" w:hAnsi="Palatino Linotype"/>
          <w:i/>
        </w:rPr>
        <w:t>.” (Sic)</w:t>
      </w:r>
    </w:p>
    <w:p w:rsidR="007122AF" w:rsidRPr="00E763C2" w:rsidRDefault="0039077D" w:rsidP="00F2131F">
      <w:pPr>
        <w:spacing w:before="240" w:after="240" w:line="360" w:lineRule="auto"/>
        <w:ind w:right="49"/>
        <w:jc w:val="both"/>
        <w:rPr>
          <w:rFonts w:ascii="Palatino Linotype" w:hAnsi="Palatino Linotype" w:cs="Arial"/>
        </w:rPr>
      </w:pPr>
      <w:r w:rsidRPr="00E763C2">
        <w:rPr>
          <w:rFonts w:ascii="Palatino Linotype" w:hAnsi="Palatino Linotype" w:cs="Arial"/>
        </w:rPr>
        <w:t>Asi</w:t>
      </w:r>
      <w:r w:rsidR="007122AF" w:rsidRPr="00E763C2">
        <w:rPr>
          <w:rFonts w:ascii="Palatino Linotype" w:hAnsi="Palatino Linotype" w:cs="Arial"/>
        </w:rPr>
        <w:t xml:space="preserve">mismo, se cita el contenido de las atribuciones de la Subsecretaría de Educación Básica y Normal, establecidas en el Manual General de Organización del </w:t>
      </w:r>
      <w:r w:rsidR="007122AF" w:rsidRPr="00E763C2">
        <w:rPr>
          <w:rFonts w:ascii="Palatino Linotype" w:hAnsi="Palatino Linotype" w:cs="Arial"/>
          <w:b/>
        </w:rPr>
        <w:t xml:space="preserve">SUJETO OBLIGADO, </w:t>
      </w:r>
      <w:r w:rsidR="007122AF" w:rsidRPr="00E763C2">
        <w:rPr>
          <w:rFonts w:ascii="Palatino Linotype" w:hAnsi="Palatino Linotype" w:cs="Arial"/>
        </w:rPr>
        <w:t>que es del tenor siguiente:</w:t>
      </w:r>
    </w:p>
    <w:p w:rsidR="007122AF" w:rsidRPr="00E763C2" w:rsidRDefault="002A5BBC" w:rsidP="002A5BBC">
      <w:pPr>
        <w:spacing w:before="120" w:after="120"/>
        <w:ind w:left="851" w:right="902"/>
        <w:jc w:val="both"/>
        <w:rPr>
          <w:rFonts w:ascii="Palatino Linotype" w:hAnsi="Palatino Linotype"/>
          <w:b/>
          <w:i/>
        </w:rPr>
      </w:pPr>
      <w:r w:rsidRPr="00E763C2">
        <w:rPr>
          <w:rFonts w:ascii="Palatino Linotype" w:hAnsi="Palatino Linotype"/>
          <w:i/>
        </w:rPr>
        <w:lastRenderedPageBreak/>
        <w:t>“</w:t>
      </w:r>
      <w:r w:rsidR="007122AF" w:rsidRPr="00E763C2">
        <w:rPr>
          <w:rFonts w:ascii="Palatino Linotype" w:hAnsi="Palatino Linotype"/>
          <w:b/>
          <w:i/>
        </w:rPr>
        <w:t xml:space="preserve">205100000 SUBSECRETARÍA DE EDUCACIÓN BÁSICA Y NORMAL </w:t>
      </w:r>
    </w:p>
    <w:p w:rsidR="007122AF" w:rsidRPr="00E763C2" w:rsidRDefault="007122AF" w:rsidP="002A5BBC">
      <w:pPr>
        <w:spacing w:before="120" w:after="120"/>
        <w:ind w:left="851" w:right="902"/>
        <w:jc w:val="both"/>
        <w:rPr>
          <w:rFonts w:ascii="Palatino Linotype" w:hAnsi="Palatino Linotype"/>
          <w:i/>
        </w:rPr>
      </w:pPr>
      <w:r w:rsidRPr="00E763C2">
        <w:rPr>
          <w:rFonts w:ascii="Palatino Linotype" w:hAnsi="Palatino Linotype"/>
          <w:b/>
          <w:i/>
        </w:rPr>
        <w:t>OBJETIVO:</w:t>
      </w:r>
      <w:r w:rsidRPr="00E763C2">
        <w:rPr>
          <w:rFonts w:ascii="Palatino Linotype" w:hAnsi="Palatino Linotype"/>
          <w:i/>
        </w:rPr>
        <w:t xml:space="preserve"> Planear, dirigir, controlar y evaluar la operatividad de los Servicios de Educación Básica y Normal en sus diferentes niveles, modalidades y vertientes en la Entidad, en cumplimiento de las políticas, planes y programas de estudio autorizados por la Secretaría de Educación Pública, así como propiciar el desarrollo profesional del magisterio que atiende estos niveles educativos. </w:t>
      </w:r>
    </w:p>
    <w:p w:rsidR="007122AF" w:rsidRPr="00E763C2" w:rsidRDefault="007122AF" w:rsidP="002A5BBC">
      <w:pPr>
        <w:spacing w:before="120" w:after="120"/>
        <w:ind w:left="851" w:right="902"/>
        <w:jc w:val="both"/>
        <w:rPr>
          <w:rFonts w:ascii="Palatino Linotype" w:hAnsi="Palatino Linotype"/>
          <w:b/>
          <w:i/>
        </w:rPr>
      </w:pPr>
      <w:r w:rsidRPr="00E763C2">
        <w:rPr>
          <w:rFonts w:ascii="Palatino Linotype" w:hAnsi="Palatino Linotype"/>
          <w:b/>
          <w:i/>
        </w:rPr>
        <w:t xml:space="preserve">FUNCIONES: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Planear a corto, mediano y largo plazo, la operatividad de los Servicios de Educación Básica y Normal, con base en las disposiciones que establecen los Planes Nacional y Estatal de Desarrollo, la Ley General de Educación, el Código Administrativo del Estado de México, la Ley de Educación del Estado de México y las prioridades que en materia educativa fije el Ejecutivo Estatal, así como las que registre la demanda de los Servicios de Educación Básica y Normal en el Estado.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Establecer mecanismos de coordinación con la Secretaría de Educación Pública para la revisión, actualización e incorporación de contenidos regionales de los planes y programas de estudio para los niveles de educación básica y normal en la Entidad, e instrumentar acciones para su observancia en los Subsistemas Educativos Estatal y Federalizado.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Participar, conjuntamente con la Dirección General de Administración y Finanzas, en la distribución de los libros de texto gratuitos de preescolar, primaria, indígena, telesecundaria y secundaria, los materiales de apoyo a la labor docente, así como en el apoyo para la ejecución de diversos programas vinculados con la Educación Básica y Normal.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Programar, dirigir y supervisar los Servicios de Educación Básica y Normal que se imparten en instituciones oficiales e incorporadas en la Entidad, así como la ejecución de programas que apoyan la Educación Básica y Normal.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Consensuar con la Coordinación Estatal del Servicio Profesional Docente, la información que permita conocer los factores que limitan y obstaculizan la prestación de los servicios educativos en la Entidad.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Instrumentar y dirigir acciones que tiendan al fortalecimiento de la vinculación de los Subsistemas Educativos Estatal y Federalizado.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lastRenderedPageBreak/>
        <w:t>-</w:t>
      </w:r>
      <w:r w:rsidR="007122AF" w:rsidRPr="00E763C2">
        <w:rPr>
          <w:rFonts w:ascii="Palatino Linotype" w:hAnsi="Palatino Linotype"/>
          <w:i/>
        </w:rPr>
        <w:t xml:space="preserve">Desarrollar acciones tendientes a estimular la generación de conocimientos, técnicas y herramientas en ciencias de la educación, así como innovaciones tecnológicas, científicas y métodos pedagógicos para mejorar la calidad de los Servicios de Educación Básica y Normal en planteles oficiales de la Entidad.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Establecer y vigilar la operación de un Sistema Estatal de Acreditación y de Certificación de Estudios en los niveles de Educación Básica y Normal, en estricta observancia a las disposiciones que en la materia establecen la Secretaría de Educación Pública y el Gobierno del Estado de México.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Instrumentar mecanismos para controlar el otorgamiento, revocación y la cancelación de autorización a particulares para impartir estudios de Educación Básica y Normal en la Entidad, con reconocimiento de validez oficial.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Organizar, dirigir y controlar acciones para abatir el rezago de Educación Básica y Normal.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Proponer al C. Secretario o C. Secretaria de Educación, la emisión, actualización o supresión de leyes, decretos, acuerdos, reglamentos y demás instrumentos jurídicos que incidan en el funcionamiento de la Subsecretaría y que coadyuven a mejorar el desarrollo de sus atribuciones.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Participar en las giras de trabajo que realice la o el C. Secretario de Educación, con la finalidad de observar y atender aspectos vinculados con los Servicios de Educación Básica y Normal y el desarrollo docente, así como captar y dar seguimiento a las demandas y solicitudes que se vinculen con el ámbito de su competencia, presentadas por la sociedad en estos eventos.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Asistir y, en su caso, representar a la o al C. Secretario de Educación, en los eventos públicos a los que se le invite, o en los que deba participar por vincularse con el ámbito de sus atribuciones. </w:t>
      </w:r>
    </w:p>
    <w:p w:rsidR="00FB0B75" w:rsidRPr="00E763C2" w:rsidRDefault="00FB0B75" w:rsidP="002A5BBC">
      <w:pPr>
        <w:spacing w:before="120" w:after="120"/>
        <w:ind w:left="851" w:right="902"/>
        <w:jc w:val="both"/>
        <w:rPr>
          <w:rFonts w:ascii="Palatino Linotype" w:hAnsi="Palatino Linotype"/>
          <w:i/>
        </w:rPr>
      </w:pPr>
      <w:r w:rsidRPr="00E763C2">
        <w:rPr>
          <w:rFonts w:ascii="Palatino Linotype" w:hAnsi="Palatino Linotype"/>
          <w:i/>
        </w:rPr>
        <w:t>-</w:t>
      </w:r>
      <w:r w:rsidR="007122AF" w:rsidRPr="00E763C2">
        <w:rPr>
          <w:rFonts w:ascii="Palatino Linotype" w:hAnsi="Palatino Linotype"/>
          <w:i/>
        </w:rPr>
        <w:t xml:space="preserve">Participar en calidad de suplente, en las reuniones o eventos que realicen los órganos de gobierno de los organismos auxiliares adscritos al sector educativo, en los casos en que así lo determine la C. Secretaria o C. Secretario de Educación. </w:t>
      </w:r>
    </w:p>
    <w:p w:rsidR="007122AF" w:rsidRPr="00E763C2" w:rsidRDefault="00FB0B75" w:rsidP="002A5BBC">
      <w:pPr>
        <w:spacing w:before="120" w:after="120"/>
        <w:ind w:left="851" w:right="902"/>
        <w:jc w:val="both"/>
        <w:rPr>
          <w:rFonts w:ascii="Palatino Linotype" w:hAnsi="Palatino Linotype" w:cs="Arial"/>
          <w:i/>
        </w:rPr>
      </w:pPr>
      <w:r w:rsidRPr="00E763C2">
        <w:rPr>
          <w:rFonts w:ascii="Palatino Linotype" w:hAnsi="Palatino Linotype"/>
          <w:i/>
        </w:rPr>
        <w:t>-</w:t>
      </w:r>
      <w:r w:rsidR="007122AF" w:rsidRPr="00E763C2">
        <w:rPr>
          <w:rFonts w:ascii="Palatino Linotype" w:hAnsi="Palatino Linotype"/>
          <w:i/>
        </w:rPr>
        <w:t>Desarrollar las demás funciones inherentes al área de su competencia.</w:t>
      </w:r>
      <w:r w:rsidR="002A5BBC" w:rsidRPr="00E763C2">
        <w:rPr>
          <w:rFonts w:ascii="Palatino Linotype" w:hAnsi="Palatino Linotype"/>
          <w:i/>
        </w:rPr>
        <w:t>” (Sic)</w:t>
      </w:r>
    </w:p>
    <w:p w:rsidR="00F2131F" w:rsidRPr="00E763C2" w:rsidRDefault="0069702C" w:rsidP="00F2131F">
      <w:pPr>
        <w:spacing w:before="240" w:after="240" w:line="360" w:lineRule="auto"/>
        <w:ind w:right="49"/>
        <w:jc w:val="both"/>
        <w:rPr>
          <w:rFonts w:ascii="Palatino Linotype" w:hAnsi="Palatino Linotype" w:cs="Arial"/>
        </w:rPr>
      </w:pPr>
      <w:r w:rsidRPr="00E763C2">
        <w:rPr>
          <w:rFonts w:ascii="Palatino Linotype" w:hAnsi="Palatino Linotype" w:cs="Arial"/>
        </w:rPr>
        <w:t xml:space="preserve">De lo citado, se tiene que no existe como tal la atribución de que </w:t>
      </w:r>
      <w:r w:rsidR="002A5BBC" w:rsidRPr="00E763C2">
        <w:rPr>
          <w:rFonts w:ascii="Palatino Linotype" w:hAnsi="Palatino Linotype" w:cs="Arial"/>
        </w:rPr>
        <w:t>el superior jerárquico de la Escuela Normal en mención, deba de autorizar</w:t>
      </w:r>
      <w:r w:rsidRPr="00E763C2">
        <w:rPr>
          <w:rFonts w:ascii="Palatino Linotype" w:hAnsi="Palatino Linotype" w:cs="Arial"/>
        </w:rPr>
        <w:t xml:space="preserve"> el cobro por concepto de </w:t>
      </w:r>
      <w:r w:rsidRPr="00E763C2">
        <w:rPr>
          <w:rFonts w:ascii="Palatino Linotype" w:hAnsi="Palatino Linotype" w:cs="Arial"/>
        </w:rPr>
        <w:lastRenderedPageBreak/>
        <w:t xml:space="preserve">impresiones y fotocopiado, no obstante al no haber existido un pronunciamiento por parte del </w:t>
      </w:r>
      <w:r w:rsidRPr="00E763C2">
        <w:rPr>
          <w:rFonts w:ascii="Palatino Linotype" w:hAnsi="Palatino Linotype" w:cs="Arial"/>
          <w:b/>
        </w:rPr>
        <w:t xml:space="preserve">SUJETO OBLIGADO </w:t>
      </w:r>
      <w:r w:rsidRPr="00E763C2">
        <w:rPr>
          <w:rFonts w:ascii="Palatino Linotype" w:hAnsi="Palatino Linotype" w:cs="Arial"/>
        </w:rPr>
        <w:t>respecto de lo requerido resulta dable ordenar su entrega, y para el supuesto de que no exista el documento en cuestión bastará con hacerlo del conocimiento del particular.</w:t>
      </w:r>
    </w:p>
    <w:p w:rsidR="00BB77B9" w:rsidRPr="00E763C2" w:rsidRDefault="00BB77B9" w:rsidP="0069702C">
      <w:pPr>
        <w:spacing w:before="240" w:after="240" w:line="360" w:lineRule="auto"/>
        <w:ind w:right="49"/>
        <w:jc w:val="both"/>
        <w:rPr>
          <w:rFonts w:ascii="Palatino Linotype" w:hAnsi="Palatino Linotype" w:cs="Arial"/>
          <w:color w:val="000000"/>
          <w:lang w:eastAsia="es-MX"/>
        </w:rPr>
      </w:pPr>
      <w:r w:rsidRPr="00E763C2">
        <w:rPr>
          <w:rFonts w:ascii="Palatino Linotype" w:hAnsi="Palatino Linotype" w:cs="Arial"/>
        </w:rPr>
        <w:t>En consecuencia, este Órgano Garante en aras de privilegiar el derecho de acceso a la información pública y bajo el principio de máxima publicidad determina ordenar al</w:t>
      </w:r>
      <w:r w:rsidRPr="00E763C2">
        <w:rPr>
          <w:rFonts w:ascii="Palatino Linotype" w:hAnsi="Palatino Linotype" w:cs="Arial"/>
          <w:b/>
        </w:rPr>
        <w:t xml:space="preserve"> SUJETO OBLIGADO</w:t>
      </w:r>
      <w:r w:rsidRPr="00E763C2">
        <w:rPr>
          <w:rFonts w:ascii="Palatino Linotype" w:hAnsi="Palatino Linotype" w:cs="Arial"/>
          <w:color w:val="000000"/>
        </w:rPr>
        <w:t xml:space="preserve">, la entrega de la </w:t>
      </w:r>
      <w:r w:rsidR="00E70523" w:rsidRPr="00E763C2">
        <w:rPr>
          <w:rFonts w:ascii="Palatino Linotype" w:hAnsi="Palatino Linotype" w:cs="Arial"/>
          <w:color w:val="000000"/>
        </w:rPr>
        <w:t xml:space="preserve">información requerida por </w:t>
      </w:r>
      <w:r w:rsidR="00FB0B75" w:rsidRPr="00E763C2">
        <w:rPr>
          <w:rFonts w:ascii="Palatino Linotype" w:hAnsi="Palatino Linotype" w:cs="Arial"/>
          <w:color w:val="000000"/>
        </w:rPr>
        <w:t>el</w:t>
      </w:r>
      <w:r w:rsidR="00E70523" w:rsidRPr="00E763C2">
        <w:rPr>
          <w:rFonts w:ascii="Palatino Linotype" w:hAnsi="Palatino Linotype" w:cs="Arial"/>
          <w:color w:val="000000"/>
        </w:rPr>
        <w:t xml:space="preserve"> particular,</w:t>
      </w:r>
      <w:r w:rsidR="00FB0B75" w:rsidRPr="00E763C2">
        <w:rPr>
          <w:rFonts w:ascii="Palatino Linotype" w:hAnsi="Palatino Linotype" w:cs="Arial"/>
          <w:color w:val="000000"/>
        </w:rPr>
        <w:t xml:space="preserve"> y que ha quedado precisada</w:t>
      </w:r>
      <w:r w:rsidR="002A5BBC" w:rsidRPr="00E763C2">
        <w:rPr>
          <w:rFonts w:ascii="Palatino Linotype" w:hAnsi="Palatino Linotype" w:cs="Arial"/>
          <w:color w:val="000000"/>
        </w:rPr>
        <w:t xml:space="preserve">, </w:t>
      </w:r>
      <w:r w:rsidR="00E70523" w:rsidRPr="00E763C2">
        <w:rPr>
          <w:rFonts w:ascii="Palatino Linotype" w:hAnsi="Palatino Linotype" w:cs="Arial"/>
          <w:color w:val="000000"/>
        </w:rPr>
        <w:t xml:space="preserve">de ser procedente en </w:t>
      </w:r>
      <w:r w:rsidR="00E70523" w:rsidRPr="00E763C2">
        <w:rPr>
          <w:rFonts w:ascii="Palatino Linotype" w:hAnsi="Palatino Linotype" w:cs="Arial"/>
          <w:b/>
          <w:color w:val="000000"/>
        </w:rPr>
        <w:t>versión pública</w:t>
      </w:r>
      <w:r w:rsidR="00E70523" w:rsidRPr="00E763C2">
        <w:rPr>
          <w:rFonts w:ascii="Palatino Linotype" w:hAnsi="Palatino Linotype" w:cs="Arial"/>
          <w:color w:val="000000"/>
        </w:rPr>
        <w:t xml:space="preserve">. </w:t>
      </w:r>
    </w:p>
    <w:p w:rsidR="00795BA3" w:rsidRPr="00E763C2" w:rsidRDefault="00795BA3" w:rsidP="00795BA3">
      <w:pPr>
        <w:spacing w:before="240" w:after="240" w:line="360" w:lineRule="auto"/>
        <w:jc w:val="both"/>
        <w:rPr>
          <w:rFonts w:ascii="Palatino Linotype" w:hAnsi="Palatino Linotype" w:cs="Arial"/>
          <w:lang w:val="es-ES_tradnl"/>
        </w:rPr>
      </w:pPr>
      <w:r w:rsidRPr="00E763C2">
        <w:rPr>
          <w:rFonts w:ascii="Palatino Linotype" w:hAnsi="Palatino Linotype" w:cs="Arial"/>
          <w:lang w:val="es-ES_tradnl"/>
        </w:rPr>
        <w:t xml:space="preserve">Por lo que, no pasa desapercibido para este Instituto que de los documentos de los cuales se ordena su entrega, sí </w:t>
      </w:r>
      <w:r w:rsidRPr="00E763C2">
        <w:rPr>
          <w:rFonts w:ascii="Palatino Linotype" w:hAnsi="Palatino Linotype" w:cs="Arial"/>
          <w:b/>
          <w:lang w:val="es-ES_tradnl"/>
        </w:rPr>
        <w:t>EL SUJETO OBLIGADO</w:t>
      </w:r>
      <w:r w:rsidRPr="00E763C2">
        <w:rPr>
          <w:rFonts w:ascii="Palatino Linotype" w:hAnsi="Palatino Linotype" w:cs="Arial"/>
          <w:lang w:val="es-ES_tradnl"/>
        </w:rPr>
        <w:t xml:space="preserve"> advierte información susceptible de clasificarse procederá su entrega en versión pública, cumpliendo con las formalidades que la Ley impone, </w:t>
      </w:r>
      <w:r w:rsidRPr="00E763C2">
        <w:rPr>
          <w:rFonts w:ascii="Palatino Linotype" w:hAnsi="Palatino Linotype" w:cs="Arial"/>
        </w:rPr>
        <w:t>es</w:t>
      </w:r>
      <w:r w:rsidRPr="00E763C2">
        <w:rPr>
          <w:rFonts w:ascii="Palatino Linotype" w:hAnsi="Palatino Linotype" w:cs="Arial"/>
          <w:lang w:val="es-ES_tradnl"/>
        </w:rPr>
        <w:t xml:space="preserve"> decir, mediante un Acuerdo debidamente fundado y motivado, en términos de los numerales 49 fracción VIII y 132 fracciones II y III de la Ley de Transparencia y Acceso a la Información Pública del Estado de México y Municipios en vigor, así como los numerales Segundo, fracción XVIII, y del Cuarto al Décimo Primero de los Lineamientos Generales en materia de Clasificación y Desclasificación de la Información, así como para la elaboración de Versiones Públicas, que literalmente expresan:</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w:t>
      </w:r>
      <w:r w:rsidRPr="00E763C2">
        <w:rPr>
          <w:rFonts w:ascii="Palatino Linotype" w:hAnsi="Palatino Linotype" w:cs="Arial"/>
          <w:b/>
          <w:i/>
          <w:sz w:val="22"/>
          <w:szCs w:val="22"/>
          <w:lang w:eastAsia="es-MX"/>
        </w:rPr>
        <w:t xml:space="preserve">Artículo 49. </w:t>
      </w:r>
      <w:r w:rsidRPr="00E763C2">
        <w:rPr>
          <w:rFonts w:ascii="Palatino Linotype" w:hAnsi="Palatino Linotype" w:cs="Arial"/>
          <w:i/>
          <w:sz w:val="22"/>
          <w:szCs w:val="22"/>
          <w:lang w:eastAsia="es-MX"/>
        </w:rPr>
        <w:t>Los Comités de Transparencia tendrán las siguientes atribuciones:</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VIII.</w:t>
      </w:r>
      <w:r w:rsidRPr="00E763C2">
        <w:rPr>
          <w:rFonts w:ascii="Palatino Linotype" w:hAnsi="Palatino Linotype" w:cs="Arial"/>
          <w:i/>
          <w:sz w:val="22"/>
          <w:szCs w:val="22"/>
          <w:lang w:eastAsia="es-MX"/>
        </w:rPr>
        <w:t xml:space="preserve"> Aprobar, modificar o revocar la clasificación de la información;</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Artículo 132.</w:t>
      </w:r>
      <w:r w:rsidRPr="00E763C2">
        <w:rPr>
          <w:rFonts w:ascii="Palatino Linotype" w:hAnsi="Palatino Linotype" w:cs="Arial"/>
          <w:i/>
          <w:sz w:val="22"/>
          <w:szCs w:val="22"/>
          <w:lang w:eastAsia="es-MX"/>
        </w:rPr>
        <w:t xml:space="preserve"> La clasificación de la información se llevará a cabo en el momento en que:</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I.</w:t>
      </w:r>
      <w:r w:rsidRPr="00E763C2">
        <w:rPr>
          <w:rFonts w:ascii="Palatino Linotype" w:hAnsi="Palatino Linotype" w:cs="Arial"/>
          <w:i/>
          <w:sz w:val="22"/>
          <w:szCs w:val="22"/>
          <w:lang w:eastAsia="es-MX"/>
        </w:rPr>
        <w:t xml:space="preserve"> Se reciba una solicitud de acceso a la información;</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II.</w:t>
      </w:r>
      <w:r w:rsidRPr="00E763C2">
        <w:rPr>
          <w:rFonts w:ascii="Palatino Linotype" w:hAnsi="Palatino Linotype" w:cs="Arial"/>
          <w:i/>
          <w:sz w:val="22"/>
          <w:szCs w:val="22"/>
          <w:lang w:eastAsia="es-MX"/>
        </w:rPr>
        <w:t xml:space="preserve"> Se determine mediante resolución de autoridad competente; o</w:t>
      </w:r>
    </w:p>
    <w:p w:rsidR="00795BA3" w:rsidRPr="00E763C2" w:rsidRDefault="00795BA3" w:rsidP="00795BA3">
      <w:pPr>
        <w:spacing w:before="120" w:after="120"/>
        <w:ind w:left="851" w:right="902"/>
        <w:jc w:val="both"/>
        <w:rPr>
          <w:rFonts w:ascii="Palatino Linotype" w:hAnsi="Palatino Linotype" w:cs="Arial"/>
          <w:b/>
          <w:i/>
          <w:sz w:val="22"/>
          <w:szCs w:val="22"/>
          <w:lang w:eastAsia="es-MX"/>
        </w:rPr>
      </w:pPr>
      <w:r w:rsidRPr="00E763C2">
        <w:rPr>
          <w:rFonts w:ascii="Palatino Linotype" w:hAnsi="Palatino Linotype" w:cs="Arial"/>
          <w:i/>
          <w:sz w:val="22"/>
          <w:szCs w:val="22"/>
          <w:lang w:eastAsia="es-MX"/>
        </w:rPr>
        <w:lastRenderedPageBreak/>
        <w:t>III. Se generen versiones públicas para dar cumplimiento a las obligaciones de transparencia previstas en esta Ley.</w:t>
      </w:r>
      <w:r w:rsidRPr="00E763C2">
        <w:rPr>
          <w:rFonts w:ascii="Palatino Linotype" w:hAnsi="Palatino Linotype" w:cs="Arial"/>
          <w:b/>
          <w:i/>
          <w:sz w:val="22"/>
          <w:szCs w:val="22"/>
          <w:lang w:eastAsia="es-MX"/>
        </w:rPr>
        <w:t>”</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“Segundo.-</w:t>
      </w:r>
      <w:r w:rsidRPr="00E763C2">
        <w:rPr>
          <w:rFonts w:ascii="Palatino Linotype" w:hAnsi="Palatino Linotype" w:cs="Arial"/>
          <w:i/>
          <w:sz w:val="22"/>
          <w:szCs w:val="22"/>
          <w:lang w:eastAsia="es-MX"/>
        </w:rPr>
        <w:t xml:space="preserve"> Para efectos de los presentes Lineamientos Generales, se entenderá por:</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XVIII.</w:t>
      </w:r>
      <w:r w:rsidRPr="00E763C2">
        <w:rPr>
          <w:rFonts w:ascii="Palatino Linotype" w:hAnsi="Palatino Linotype" w:cs="Arial"/>
          <w:i/>
          <w:sz w:val="22"/>
          <w:szCs w:val="22"/>
          <w:lang w:eastAsia="es-MX"/>
        </w:rPr>
        <w:t xml:space="preserve"> </w:t>
      </w:r>
      <w:r w:rsidRPr="00E763C2">
        <w:rPr>
          <w:rFonts w:ascii="Palatino Linotype" w:hAnsi="Palatino Linotype" w:cs="Arial"/>
          <w:b/>
          <w:i/>
          <w:sz w:val="22"/>
          <w:szCs w:val="22"/>
          <w:lang w:eastAsia="es-MX"/>
        </w:rPr>
        <w:t>Versión pública:</w:t>
      </w:r>
      <w:r w:rsidRPr="00E763C2">
        <w:rPr>
          <w:rFonts w:ascii="Palatino Linotype" w:hAnsi="Palatino Linotype" w:cs="Arial"/>
          <w:i/>
          <w:sz w:val="22"/>
          <w:szCs w:val="22"/>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Cuarto.</w:t>
      </w:r>
      <w:r w:rsidRPr="00E763C2">
        <w:rPr>
          <w:rFonts w:ascii="Palatino Linotype" w:hAnsi="Palatino Linotype" w:cs="Arial"/>
          <w:i/>
          <w:sz w:val="22"/>
          <w:szCs w:val="22"/>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Los sujetos obligados deberán aplicar, de manera estricta, las excepciones al derecho de acceso a la información y sólo podrán invocarlas cuando acrediten su procedencia.</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Quinto.</w:t>
      </w:r>
      <w:r w:rsidRPr="00E763C2">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Sexto.</w:t>
      </w:r>
      <w:r w:rsidRPr="00E763C2">
        <w:rPr>
          <w:rFonts w:ascii="Palatino Linotype" w:hAnsi="Palatino Linotype" w:cs="Arial"/>
          <w:i/>
          <w:sz w:val="22"/>
          <w:szCs w:val="22"/>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La clasificación de información se realizará conforme a un análisis caso por caso, mediante la aplicación de la prueba de daño y de interés público.</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Séptimo.</w:t>
      </w:r>
      <w:r w:rsidRPr="00E763C2">
        <w:rPr>
          <w:rFonts w:ascii="Palatino Linotype" w:hAnsi="Palatino Linotype" w:cs="Arial"/>
          <w:i/>
          <w:sz w:val="22"/>
          <w:szCs w:val="22"/>
          <w:lang w:eastAsia="es-MX"/>
        </w:rPr>
        <w:t xml:space="preserve"> La clasificación de la información se llevará a cabo en el momento en que:</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I.</w:t>
      </w:r>
      <w:r w:rsidRPr="00E763C2">
        <w:rPr>
          <w:rFonts w:ascii="Palatino Linotype" w:hAnsi="Palatino Linotype" w:cs="Arial"/>
          <w:i/>
          <w:sz w:val="22"/>
          <w:szCs w:val="22"/>
          <w:lang w:eastAsia="es-MX"/>
        </w:rPr>
        <w:t xml:space="preserve"> Se reciba una solicitud de acceso a la información;</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II.</w:t>
      </w:r>
      <w:r w:rsidRPr="00E763C2">
        <w:rPr>
          <w:rFonts w:ascii="Palatino Linotype" w:hAnsi="Palatino Linotype" w:cs="Arial"/>
          <w:i/>
          <w:sz w:val="22"/>
          <w:szCs w:val="22"/>
          <w:lang w:eastAsia="es-MX"/>
        </w:rPr>
        <w:t xml:space="preserve"> Se determine mediante resolución de autoridad competente, o</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III.</w:t>
      </w:r>
      <w:r w:rsidRPr="00E763C2">
        <w:rPr>
          <w:rFonts w:ascii="Palatino Linotype" w:hAnsi="Palatino Linotype" w:cs="Arial"/>
          <w:i/>
          <w:sz w:val="22"/>
          <w:szCs w:val="22"/>
          <w:lang w:eastAsia="es-MX"/>
        </w:rPr>
        <w:t xml:space="preserve"> Se generen versiones públicas para dar cumplimiento a las obligaciones de transparencia previstas en la Ley General, la Ley Federal y las correspondientes de las entidades federativas.</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lastRenderedPageBreak/>
        <w:t>Los titulares de las áreas deberán revisar la clasificación al momento de la recepción de una solicitud de acceso a la información, para verificar si encuadra en una causal de reserva o de confidencialidad.</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Octavo.</w:t>
      </w:r>
      <w:r w:rsidRPr="00E763C2">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Para motivar la clasificación se deberán señalar las razones o circunstancias especiales que lo llevaron a concluir que el caso particular se ajusta al supuesto previsto por la norma legal invocada como fundamento.</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En caso de referirse a información reservada, la motivación de la clasificación también deberá comprender las circunstancias que justifican el establecimiento de determinado plazo de reserva.</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Los documentos contenidos en los archivos históricos y los identificados como históricos confidenciales no serán susceptibles de clasificación como reservados.</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Noveno.</w:t>
      </w:r>
      <w:r w:rsidRPr="00E763C2">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Décimo.</w:t>
      </w:r>
      <w:r w:rsidRPr="00E763C2">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En ausencia de los titulares de las áreas, la información será clasificada o desclasificada por la persona que lo supla, en términos de la normativa que rija la actuación del sujeto obligado.</w:t>
      </w:r>
    </w:p>
    <w:p w:rsidR="00795BA3" w:rsidRPr="00E763C2" w:rsidRDefault="00795BA3" w:rsidP="00795BA3">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Décimo primero.</w:t>
      </w:r>
      <w:r w:rsidRPr="00E763C2">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E763C2">
        <w:rPr>
          <w:rFonts w:ascii="Palatino Linotype" w:hAnsi="Palatino Linotype" w:cs="Arial"/>
          <w:b/>
          <w:i/>
          <w:sz w:val="22"/>
          <w:szCs w:val="22"/>
          <w:lang w:eastAsia="es-MX"/>
        </w:rPr>
        <w:t xml:space="preserve"> </w:t>
      </w:r>
      <w:r w:rsidRPr="00E763C2">
        <w:rPr>
          <w:rFonts w:ascii="Palatino Linotype" w:hAnsi="Palatino Linotype" w:cs="Arial"/>
          <w:i/>
          <w:sz w:val="22"/>
          <w:szCs w:val="22"/>
        </w:rPr>
        <w:t>(Sic)</w:t>
      </w:r>
    </w:p>
    <w:p w:rsidR="00795BA3" w:rsidRPr="00E763C2" w:rsidRDefault="00795BA3" w:rsidP="00795BA3">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E763C2">
        <w:rPr>
          <w:rFonts w:ascii="Palatino Linotype" w:hAnsi="Palatino Linotype" w:cs="Arial"/>
        </w:rPr>
        <w:t xml:space="preserve">En este contexto, el hecho de que la información pública solicitada contenga datos </w:t>
      </w:r>
      <w:r w:rsidRPr="00E763C2">
        <w:rPr>
          <w:rFonts w:ascii="Palatino Linotype" w:hAnsi="Palatino Linotype" w:cs="Arial"/>
        </w:rPr>
        <w:lastRenderedPageBreak/>
        <w:t xml:space="preserve">personales susceptibles de ser protegidos mediante su </w:t>
      </w:r>
      <w:r w:rsidRPr="00E763C2">
        <w:rPr>
          <w:rFonts w:ascii="Palatino Linotype" w:hAnsi="Palatino Linotype" w:cs="Arial"/>
          <w:b/>
        </w:rPr>
        <w:t>versión pública</w:t>
      </w:r>
      <w:r w:rsidRPr="00E763C2">
        <w:rPr>
          <w:rFonts w:ascii="Palatino Linotype" w:hAnsi="Palatino Linotype" w:cs="Arial"/>
        </w:rPr>
        <w:t xml:space="preserve">, ello no implica que esta </w:t>
      </w:r>
      <w:r w:rsidRPr="00E763C2">
        <w:rPr>
          <w:rFonts w:ascii="Palatino Linotype" w:hAnsi="Palatino Linotype"/>
        </w:rPr>
        <w:t>circunstancia</w:t>
      </w:r>
      <w:r w:rsidRPr="00E763C2">
        <w:rPr>
          <w:rFonts w:ascii="Palatino Linotype" w:hAnsi="Palatino Linotype" w:cs="Arial"/>
        </w:rPr>
        <w:t xml:space="preserve"> opere en </w:t>
      </w:r>
      <w:r w:rsidRPr="00E763C2">
        <w:rPr>
          <w:rFonts w:ascii="Palatino Linotype" w:hAnsi="Palatino Linotype"/>
        </w:rPr>
        <w:t>automático</w:t>
      </w:r>
      <w:r w:rsidRPr="00E763C2">
        <w:rPr>
          <w:rFonts w:ascii="Palatino Linotype" w:hAnsi="Palatino Linotype" w:cs="Arial"/>
        </w:rPr>
        <w:t>, sino que es necesario que el Comité de Transparencia del</w:t>
      </w:r>
      <w:r w:rsidRPr="00E763C2">
        <w:rPr>
          <w:rFonts w:ascii="Palatino Linotype" w:hAnsi="Palatino Linotype" w:cs="Arial"/>
          <w:b/>
          <w:color w:val="000000"/>
        </w:rPr>
        <w:t xml:space="preserve"> SUJETO OBLIGADO</w:t>
      </w:r>
      <w:r w:rsidRPr="00E763C2">
        <w:rPr>
          <w:rFonts w:ascii="Palatino Linotype" w:hAnsi="Palatino Linotype" w:cs="Arial"/>
          <w:b/>
        </w:rPr>
        <w:t xml:space="preserve"> </w:t>
      </w:r>
      <w:r w:rsidRPr="00E763C2">
        <w:rPr>
          <w:rFonts w:ascii="Palatino Linotype" w:hAnsi="Palatino Linotype" w:cs="Arial"/>
        </w:rPr>
        <w:t>emita el Acuerdo de Clasificación correspondiente.</w:t>
      </w:r>
    </w:p>
    <w:p w:rsidR="00795BA3" w:rsidRPr="00E763C2" w:rsidRDefault="00795BA3" w:rsidP="00795BA3">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E763C2">
        <w:rPr>
          <w:rFonts w:ascii="Palatino Linotype" w:hAnsi="Palatino Linotype" w:cs="Arial"/>
        </w:rPr>
        <w:t xml:space="preserve">En el caso específico, la </w:t>
      </w:r>
      <w:r w:rsidRPr="00E763C2">
        <w:rPr>
          <w:rFonts w:ascii="Palatino Linotype" w:hAnsi="Palatino Linotype"/>
        </w:rPr>
        <w:t>información</w:t>
      </w:r>
      <w:r w:rsidRPr="00E763C2">
        <w:rPr>
          <w:rFonts w:ascii="Palatino Linotype" w:hAnsi="Palatino Linotype" w:cs="Arial"/>
        </w:rPr>
        <w:t xml:space="preserve"> solicitada puede contener datos personales, que de hacerse públicos afectarían la intimidad y vida privada de determinadas personas; es por ello que deben testarse al momento de la elaboración de versiones públicas </w:t>
      </w:r>
      <w:r w:rsidRPr="00E763C2">
        <w:rPr>
          <w:rFonts w:ascii="Palatino Linotype" w:eastAsia="Arial Unicode MS" w:hAnsi="Palatino Linotype" w:cs="Arial"/>
        </w:rPr>
        <w:t>cualquier otro dato que ponga en riesgo la vida, seguridad y salud de cualquier persona</w:t>
      </w:r>
      <w:r w:rsidRPr="00E763C2">
        <w:rPr>
          <w:rFonts w:ascii="Palatino Linotype" w:hAnsi="Palatino Linotype" w:cs="Arial"/>
        </w:rPr>
        <w:t>.</w:t>
      </w:r>
    </w:p>
    <w:p w:rsidR="00795BA3" w:rsidRPr="00E763C2" w:rsidRDefault="00795BA3" w:rsidP="00795BA3">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E763C2">
        <w:rPr>
          <w:rFonts w:ascii="Palatino Linotype" w:hAnsi="Palatino Linotype" w:cs="Arial"/>
        </w:rPr>
        <w:t xml:space="preserve">En ese sentido, </w:t>
      </w:r>
      <w:r w:rsidRPr="00E763C2">
        <w:rPr>
          <w:rFonts w:ascii="Palatino Linotype" w:hAnsi="Palatino Linotype"/>
        </w:rPr>
        <w:t xml:space="preserve">este Órgano Garante no pierde de vista que </w:t>
      </w:r>
      <w:r w:rsidR="0069702C" w:rsidRPr="00E763C2">
        <w:rPr>
          <w:rFonts w:ascii="Palatino Linotype" w:hAnsi="Palatino Linotype"/>
        </w:rPr>
        <w:t>la documentación solicitada</w:t>
      </w:r>
      <w:r w:rsidRPr="00E763C2">
        <w:rPr>
          <w:rFonts w:ascii="Palatino Linotype" w:hAnsi="Palatino Linotype"/>
        </w:rPr>
        <w:t xml:space="preserve">, pudieran contener a su vez datos personales susceptibles de considerarse información confidencial como lo son, </w:t>
      </w:r>
      <w:r w:rsidRPr="00E763C2">
        <w:rPr>
          <w:rFonts w:ascii="Palatino Linotype" w:hAnsi="Palatino Linotype"/>
          <w:lang w:eastAsia="es-MX"/>
        </w:rPr>
        <w:t xml:space="preserve">Clave Única de Registro de Población, </w:t>
      </w:r>
      <w:r w:rsidRPr="00E763C2">
        <w:rPr>
          <w:rFonts w:ascii="Palatino Linotype" w:eastAsia="Arial Unicode MS" w:hAnsi="Palatino Linotype" w:cs="Arial"/>
        </w:rPr>
        <w:t>números de cuenta y Registro Federal de Contribuyentes de personas físicas, claves de elector, entre otros</w:t>
      </w:r>
      <w:r w:rsidRPr="00E763C2">
        <w:rPr>
          <w:rFonts w:ascii="Palatino Linotype" w:hAnsi="Palatino Linotype" w:cs="Arial"/>
        </w:rPr>
        <w:t>.</w:t>
      </w:r>
    </w:p>
    <w:p w:rsidR="00795BA3" w:rsidRPr="00E763C2" w:rsidRDefault="00795BA3" w:rsidP="00795BA3">
      <w:pPr>
        <w:spacing w:before="240" w:after="240" w:line="360" w:lineRule="auto"/>
        <w:jc w:val="both"/>
        <w:rPr>
          <w:rFonts w:ascii="Palatino Linotype" w:hAnsi="Palatino Linotype" w:cs="Arial"/>
        </w:rPr>
      </w:pPr>
      <w:r w:rsidRPr="00E763C2">
        <w:rPr>
          <w:rFonts w:ascii="Palatino Linotype" w:hAnsi="Palatino Linotype" w:cs="Arial"/>
        </w:rPr>
        <w:t xml:space="preserve">Por lo que concierne al Registro Federal de Contribuyentes de personas físicas, </w:t>
      </w:r>
      <w:r w:rsidRPr="00E763C2">
        <w:rPr>
          <w:rFonts w:ascii="Palatino Linotype" w:eastAsia="Arial Unicode MS" w:hAnsi="Palatino Linotype" w:cs="Arial"/>
        </w:rPr>
        <w:t xml:space="preserve">el Pleno del Instituto Nacional de Transparencia, Acceso a la Información y Protección de Datos Personales, ha establecido que es una clave de carácter fiscal, única e irrepetible, </w:t>
      </w:r>
      <w:r w:rsidRPr="00E763C2">
        <w:rPr>
          <w:rFonts w:ascii="Palatino Linotype" w:hAnsi="Palatino Linotype" w:cs="Arial"/>
        </w:rPr>
        <w:t>a través del Criterio 19/17, que señala literalmente lo siguiente:</w:t>
      </w:r>
    </w:p>
    <w:p w:rsidR="00795BA3" w:rsidRPr="00E763C2" w:rsidRDefault="00795BA3" w:rsidP="00795BA3">
      <w:pPr>
        <w:spacing w:before="120" w:after="120"/>
        <w:ind w:left="851" w:right="899"/>
        <w:jc w:val="both"/>
        <w:rPr>
          <w:rFonts w:ascii="Palatino Linotype" w:hAnsi="Palatino Linotype" w:cs="Arial"/>
          <w:bCs/>
          <w:i/>
          <w:sz w:val="22"/>
          <w:szCs w:val="22"/>
        </w:rPr>
      </w:pPr>
      <w:r w:rsidRPr="00E763C2">
        <w:rPr>
          <w:rFonts w:ascii="Palatino Linotype" w:hAnsi="Palatino Linotype" w:cs="Arial"/>
          <w:bCs/>
          <w:i/>
          <w:sz w:val="22"/>
          <w:szCs w:val="22"/>
        </w:rPr>
        <w:t>“</w:t>
      </w:r>
      <w:r w:rsidRPr="00E763C2">
        <w:rPr>
          <w:rFonts w:ascii="Palatino Linotype" w:hAnsi="Palatino Linotype" w:cs="Arial"/>
          <w:b/>
          <w:bCs/>
          <w:i/>
          <w:sz w:val="22"/>
          <w:szCs w:val="22"/>
        </w:rPr>
        <w:t xml:space="preserve">Registro Federal de Contribuyentes (RFC) de personas físicas. </w:t>
      </w:r>
      <w:r w:rsidRPr="00E763C2">
        <w:rPr>
          <w:rFonts w:ascii="Palatino Linotype" w:hAnsi="Palatino Linotype" w:cs="Arial"/>
          <w:bCs/>
          <w:i/>
          <w:sz w:val="22"/>
          <w:szCs w:val="22"/>
        </w:rPr>
        <w:t xml:space="preserve">El RFC es una clave de carácter fiscal, </w:t>
      </w:r>
      <w:proofErr w:type="gramStart"/>
      <w:r w:rsidRPr="00E763C2">
        <w:rPr>
          <w:rFonts w:ascii="Palatino Linotype" w:hAnsi="Palatino Linotype" w:cs="Arial"/>
          <w:bCs/>
          <w:i/>
          <w:sz w:val="22"/>
          <w:szCs w:val="22"/>
        </w:rPr>
        <w:t>única</w:t>
      </w:r>
      <w:proofErr w:type="gramEnd"/>
      <w:r w:rsidRPr="00E763C2">
        <w:rPr>
          <w:rFonts w:ascii="Palatino Linotype" w:hAnsi="Palatino Linotype" w:cs="Arial"/>
          <w:bCs/>
          <w:i/>
          <w:sz w:val="22"/>
          <w:szCs w:val="22"/>
        </w:rPr>
        <w:t xml:space="preserve"> e irrepetible, que permite identificar al titular, su edad y fecha de nacimiento, por lo que es un dato personal de carácter confidencial.</w:t>
      </w:r>
    </w:p>
    <w:p w:rsidR="00795BA3" w:rsidRPr="00E763C2" w:rsidRDefault="00795BA3" w:rsidP="00795BA3">
      <w:pPr>
        <w:spacing w:before="120" w:after="120"/>
        <w:ind w:left="851" w:right="899"/>
        <w:jc w:val="both"/>
        <w:rPr>
          <w:rFonts w:ascii="Palatino Linotype" w:hAnsi="Palatino Linotype" w:cs="Arial"/>
          <w:bCs/>
          <w:i/>
          <w:sz w:val="22"/>
          <w:szCs w:val="22"/>
        </w:rPr>
      </w:pPr>
      <w:r w:rsidRPr="00E763C2">
        <w:rPr>
          <w:rFonts w:ascii="Palatino Linotype" w:hAnsi="Palatino Linotype" w:cs="Arial"/>
          <w:bCs/>
          <w:i/>
          <w:sz w:val="22"/>
          <w:szCs w:val="22"/>
        </w:rPr>
        <w:t>Resoluciones:</w:t>
      </w:r>
    </w:p>
    <w:p w:rsidR="00795BA3" w:rsidRPr="00E763C2" w:rsidRDefault="00795BA3" w:rsidP="00795BA3">
      <w:pPr>
        <w:spacing w:before="120" w:after="120"/>
        <w:ind w:left="851" w:right="899"/>
        <w:jc w:val="both"/>
        <w:rPr>
          <w:rFonts w:ascii="Palatino Linotype" w:hAnsi="Palatino Linotype" w:cs="Arial"/>
          <w:bCs/>
          <w:i/>
          <w:sz w:val="22"/>
          <w:szCs w:val="22"/>
        </w:rPr>
      </w:pPr>
      <w:r w:rsidRPr="00E763C2">
        <w:rPr>
          <w:rFonts w:ascii="Palatino Linotype" w:hAnsi="Palatino Linotype" w:cs="Arial"/>
          <w:bCs/>
          <w:i/>
          <w:sz w:val="22"/>
          <w:szCs w:val="22"/>
        </w:rPr>
        <w:t>•</w:t>
      </w:r>
      <w:r w:rsidRPr="00E763C2">
        <w:rPr>
          <w:rFonts w:ascii="Palatino Linotype" w:hAnsi="Palatino Linotype" w:cs="Arial"/>
          <w:bCs/>
          <w:i/>
          <w:sz w:val="22"/>
          <w:szCs w:val="22"/>
        </w:rPr>
        <w:tab/>
        <w:t>RRA 0189/17. Morena. 08 de febrero de 2017. Por unanimidad. Comisionado Ponente Joel Salas Suárez.</w:t>
      </w:r>
    </w:p>
    <w:p w:rsidR="00795BA3" w:rsidRPr="00E763C2" w:rsidRDefault="00795BA3" w:rsidP="00795BA3">
      <w:pPr>
        <w:spacing w:before="120" w:after="120"/>
        <w:ind w:left="851" w:right="899"/>
        <w:jc w:val="both"/>
        <w:rPr>
          <w:rFonts w:ascii="Palatino Linotype" w:hAnsi="Palatino Linotype" w:cs="Arial"/>
          <w:bCs/>
          <w:i/>
          <w:sz w:val="22"/>
          <w:szCs w:val="22"/>
        </w:rPr>
      </w:pPr>
      <w:r w:rsidRPr="00E763C2">
        <w:rPr>
          <w:rFonts w:ascii="Palatino Linotype" w:hAnsi="Palatino Linotype" w:cs="Arial"/>
          <w:bCs/>
          <w:i/>
          <w:sz w:val="22"/>
          <w:szCs w:val="22"/>
        </w:rPr>
        <w:lastRenderedPageBreak/>
        <w:t>•</w:t>
      </w:r>
      <w:r w:rsidRPr="00E763C2">
        <w:rPr>
          <w:rFonts w:ascii="Palatino Linotype" w:hAnsi="Palatino Linotype" w:cs="Arial"/>
          <w:bCs/>
          <w:i/>
          <w:sz w:val="22"/>
          <w:szCs w:val="22"/>
        </w:rPr>
        <w:tab/>
        <w:t xml:space="preserve">RRA 0677/17. Universidad Nacional Autónoma de México. 08 de marzo de 2017. Por unanimidad. Comisionado Ponente </w:t>
      </w:r>
      <w:proofErr w:type="spellStart"/>
      <w:r w:rsidRPr="00E763C2">
        <w:rPr>
          <w:rFonts w:ascii="Palatino Linotype" w:hAnsi="Palatino Linotype" w:cs="Arial"/>
          <w:bCs/>
          <w:i/>
          <w:sz w:val="22"/>
          <w:szCs w:val="22"/>
        </w:rPr>
        <w:t>Rosendoevgueni</w:t>
      </w:r>
      <w:proofErr w:type="spellEnd"/>
      <w:r w:rsidRPr="00E763C2">
        <w:rPr>
          <w:rFonts w:ascii="Palatino Linotype" w:hAnsi="Palatino Linotype" w:cs="Arial"/>
          <w:bCs/>
          <w:i/>
          <w:sz w:val="22"/>
          <w:szCs w:val="22"/>
        </w:rPr>
        <w:t xml:space="preserve"> Monterrey </w:t>
      </w:r>
      <w:proofErr w:type="spellStart"/>
      <w:r w:rsidRPr="00E763C2">
        <w:rPr>
          <w:rFonts w:ascii="Palatino Linotype" w:hAnsi="Palatino Linotype" w:cs="Arial"/>
          <w:bCs/>
          <w:i/>
          <w:sz w:val="22"/>
          <w:szCs w:val="22"/>
        </w:rPr>
        <w:t>Chepov</w:t>
      </w:r>
      <w:proofErr w:type="spellEnd"/>
      <w:r w:rsidRPr="00E763C2">
        <w:rPr>
          <w:rFonts w:ascii="Palatino Linotype" w:hAnsi="Palatino Linotype" w:cs="Arial"/>
          <w:bCs/>
          <w:i/>
          <w:sz w:val="22"/>
          <w:szCs w:val="22"/>
        </w:rPr>
        <w:t xml:space="preserve">. </w:t>
      </w:r>
    </w:p>
    <w:p w:rsidR="00795BA3" w:rsidRPr="00E763C2" w:rsidRDefault="00795BA3" w:rsidP="00795BA3">
      <w:pPr>
        <w:spacing w:before="120" w:after="120"/>
        <w:ind w:left="851" w:right="899"/>
        <w:jc w:val="both"/>
        <w:rPr>
          <w:rFonts w:ascii="Palatino Linotype" w:hAnsi="Palatino Linotype" w:cs="Arial"/>
          <w:bCs/>
          <w:i/>
          <w:sz w:val="22"/>
          <w:szCs w:val="22"/>
        </w:rPr>
      </w:pPr>
      <w:r w:rsidRPr="00E763C2">
        <w:rPr>
          <w:rFonts w:ascii="Palatino Linotype" w:hAnsi="Palatino Linotype" w:cs="Arial"/>
          <w:bCs/>
          <w:i/>
          <w:sz w:val="22"/>
          <w:szCs w:val="22"/>
        </w:rPr>
        <w:t>•</w:t>
      </w:r>
      <w:r w:rsidRPr="00E763C2">
        <w:rPr>
          <w:rFonts w:ascii="Palatino Linotype" w:hAnsi="Palatino Linotype" w:cs="Arial"/>
          <w:bCs/>
          <w:i/>
          <w:sz w:val="22"/>
          <w:szCs w:val="22"/>
        </w:rPr>
        <w:tab/>
        <w:t>RRA 1564/17. Tribunal Electoral del Poder Judicial de la Federación. 26 de abril de 2017. Por unanimidad. Comisionado Ponente Oscar Mauricio Guerra Ford.</w:t>
      </w:r>
      <w:r w:rsidRPr="00E763C2">
        <w:rPr>
          <w:rFonts w:ascii="Palatino Linotype" w:eastAsia="Arial Unicode MS" w:hAnsi="Palatino Linotype" w:cs="Arial"/>
          <w:i/>
          <w:sz w:val="22"/>
          <w:szCs w:val="22"/>
        </w:rPr>
        <w:t>” (Sic)</w:t>
      </w:r>
    </w:p>
    <w:p w:rsidR="00795BA3" w:rsidRPr="00E763C2" w:rsidRDefault="00795BA3" w:rsidP="00795BA3">
      <w:pPr>
        <w:pStyle w:val="Sinespaciado"/>
        <w:spacing w:before="240" w:after="240" w:line="360" w:lineRule="auto"/>
        <w:jc w:val="both"/>
        <w:rPr>
          <w:rFonts w:ascii="Palatino Linotype" w:hAnsi="Palatino Linotype" w:cs="Arial"/>
          <w:lang w:eastAsia="es-MX"/>
        </w:rPr>
      </w:pPr>
      <w:r w:rsidRPr="00E763C2">
        <w:rPr>
          <w:rFonts w:ascii="Palatino Linotype" w:hAnsi="Palatino Linotype" w:cs="Arial"/>
          <w:lang w:eastAsia="es-MX"/>
        </w:rPr>
        <w:t xml:space="preserve">De lo anterior, se desprende que el Registro Federal de Contribuyentes se vincula al nombre de su titular, permitiendo identificar la edad de la persona, fecha de nacimiento, así como su </w:t>
      </w:r>
      <w:proofErr w:type="spellStart"/>
      <w:r w:rsidRPr="00E763C2">
        <w:rPr>
          <w:rFonts w:ascii="Palatino Linotype" w:hAnsi="Palatino Linotype" w:cs="Arial"/>
          <w:lang w:eastAsia="es-MX"/>
        </w:rPr>
        <w:t>homoclave</w:t>
      </w:r>
      <w:proofErr w:type="spellEnd"/>
      <w:r w:rsidRPr="00E763C2">
        <w:rPr>
          <w:rFonts w:ascii="Palatino Linotype" w:hAnsi="Palatino Linotype" w:cs="Arial"/>
          <w:lang w:eastAsia="es-MX"/>
        </w:rPr>
        <w:t xml:space="preserve">, determinando la identificación de dicha persona para efectos fiscales, por lo éste constituye un dato personal que concierne a una persona física identificada e identificable en términos de los artículos 3 fracción IX de la Ley de Transparencia y Acceso a la Información Pública del Estado de México y Municipios y  4 fracción XI de la </w:t>
      </w:r>
      <w:r w:rsidRPr="00E763C2">
        <w:rPr>
          <w:rFonts w:ascii="Palatino Linotype" w:hAnsi="Palatino Linotype" w:cs="Arial"/>
        </w:rPr>
        <w:t>Ley de Protección de Datos Personales en Posesión de Sujetos Obligados del Estado de México y Municipios</w:t>
      </w:r>
      <w:r w:rsidRPr="00E763C2">
        <w:rPr>
          <w:rFonts w:ascii="Palatino Linotype" w:hAnsi="Palatino Linotype" w:cs="Arial"/>
          <w:lang w:eastAsia="es-MX"/>
        </w:rPr>
        <w:t>.</w:t>
      </w:r>
    </w:p>
    <w:p w:rsidR="00795BA3" w:rsidRPr="00E763C2" w:rsidRDefault="00795BA3" w:rsidP="00795BA3">
      <w:pPr>
        <w:spacing w:before="240" w:after="240" w:line="360" w:lineRule="auto"/>
        <w:ind w:right="-93"/>
        <w:jc w:val="both"/>
        <w:rPr>
          <w:rFonts w:ascii="Palatino Linotype" w:hAnsi="Palatino Linotype" w:cs="Arial"/>
        </w:rPr>
      </w:pPr>
      <w:r w:rsidRPr="00E763C2">
        <w:rPr>
          <w:rFonts w:ascii="Palatino Linotype" w:hAnsi="Palatino Linotype" w:cs="Arial"/>
        </w:rPr>
        <w:t xml:space="preserve">Por cuanto hace a la </w:t>
      </w:r>
      <w:r w:rsidRPr="00E763C2">
        <w:rPr>
          <w:rFonts w:ascii="Palatino Linotype" w:hAnsi="Palatino Linotype" w:cs="Arial"/>
          <w:b/>
        </w:rPr>
        <w:t>Clave Única de Registro de Población</w:t>
      </w:r>
      <w:r w:rsidRPr="00E763C2">
        <w:rPr>
          <w:rFonts w:ascii="Palatino Linotype" w:hAnsi="Palatino Linotype" w:cs="Arial"/>
        </w:rPr>
        <w:t>,</w:t>
      </w:r>
      <w:r w:rsidRPr="00E763C2">
        <w:rPr>
          <w:rFonts w:ascii="Palatino Linotype" w:hAnsi="Palatino Linotype" w:cs="Arial"/>
          <w:b/>
        </w:rPr>
        <w:t xml:space="preserve"> </w:t>
      </w:r>
      <w:r w:rsidRPr="00E763C2">
        <w:rPr>
          <w:rFonts w:ascii="Palatino Linotype" w:hAnsi="Palatino Linotype" w:cs="Arial"/>
        </w:rPr>
        <w:t>constituye un dato personal, ya que tiene como finalidad registrar a cada una de las personas que integran la población del país, con los datos que permitan certificar y acreditar fehacientemente su identidad, la cual servirá para identificarla de manera individual.</w:t>
      </w:r>
    </w:p>
    <w:p w:rsidR="00795BA3" w:rsidRPr="00E763C2" w:rsidRDefault="00795BA3" w:rsidP="00795BA3">
      <w:pPr>
        <w:shd w:val="clear" w:color="auto" w:fill="FFFFFF"/>
        <w:spacing w:before="240" w:after="240" w:line="360" w:lineRule="auto"/>
        <w:jc w:val="both"/>
        <w:rPr>
          <w:rFonts w:ascii="Palatino Linotype" w:hAnsi="Palatino Linotype" w:cs="Arial"/>
        </w:rPr>
      </w:pPr>
      <w:r w:rsidRPr="00E763C2">
        <w:rPr>
          <w:rFonts w:ascii="Palatino Linotype" w:hAnsi="Palatino Linotype" w:cs="Arial"/>
        </w:rPr>
        <w:t>Lo anterior, tiene sustento en los artículos 86 y 91 de la Ley General de Población, la cual señala lo siguiente:</w:t>
      </w:r>
    </w:p>
    <w:p w:rsidR="00795BA3" w:rsidRPr="00E763C2" w:rsidRDefault="00795BA3" w:rsidP="00795BA3">
      <w:pPr>
        <w:spacing w:before="120" w:after="120"/>
        <w:ind w:left="851" w:right="902"/>
        <w:jc w:val="both"/>
        <w:rPr>
          <w:rFonts w:ascii="Palatino Linotype" w:hAnsi="Palatino Linotype" w:cs="Arial"/>
          <w:i/>
          <w:sz w:val="22"/>
          <w:szCs w:val="22"/>
        </w:rPr>
      </w:pPr>
      <w:r w:rsidRPr="00E763C2">
        <w:rPr>
          <w:rFonts w:ascii="Palatino Linotype" w:hAnsi="Palatino Linotype" w:cs="Arial,Bold"/>
          <w:bCs/>
          <w:i/>
          <w:sz w:val="22"/>
          <w:szCs w:val="22"/>
        </w:rPr>
        <w:t>“</w:t>
      </w:r>
      <w:r w:rsidRPr="00E763C2">
        <w:rPr>
          <w:rFonts w:ascii="Palatino Linotype" w:hAnsi="Palatino Linotype" w:cs="Arial,Bold"/>
          <w:b/>
          <w:bCs/>
          <w:i/>
          <w:sz w:val="22"/>
          <w:szCs w:val="22"/>
        </w:rPr>
        <w:t xml:space="preserve">Artículo 86. </w:t>
      </w:r>
      <w:r w:rsidRPr="00E763C2">
        <w:rPr>
          <w:rFonts w:ascii="Palatino Linotype" w:hAnsi="Palatino Linotype" w:cs="Arial"/>
          <w:i/>
          <w:sz w:val="22"/>
          <w:szCs w:val="22"/>
        </w:rPr>
        <w:t>El Registro Nacional de Población tiene como finalidad registrar a cada una de las personas que integran la población del país, con los datos que permitan certificar y acreditar fehacientemente su identidad.</w:t>
      </w:r>
    </w:p>
    <w:p w:rsidR="00795BA3" w:rsidRPr="00E763C2" w:rsidRDefault="00795BA3" w:rsidP="00795BA3">
      <w:pPr>
        <w:spacing w:before="120" w:after="120"/>
        <w:ind w:left="851" w:right="902"/>
        <w:jc w:val="both"/>
        <w:rPr>
          <w:rFonts w:ascii="Palatino Linotype" w:hAnsi="Palatino Linotype" w:cs="Arial"/>
          <w:i/>
          <w:sz w:val="22"/>
          <w:szCs w:val="22"/>
        </w:rPr>
      </w:pPr>
      <w:r w:rsidRPr="00E763C2">
        <w:rPr>
          <w:rFonts w:ascii="Palatino Linotype" w:hAnsi="Palatino Linotype" w:cs="Arial,Bold"/>
          <w:b/>
          <w:bCs/>
          <w:i/>
          <w:sz w:val="22"/>
          <w:szCs w:val="22"/>
        </w:rPr>
        <w:t xml:space="preserve">Artículo 91. </w:t>
      </w:r>
      <w:r w:rsidRPr="00E763C2">
        <w:rPr>
          <w:rFonts w:ascii="Palatino Linotype" w:hAnsi="Palatino Linotype" w:cs="Arial"/>
          <w:i/>
          <w:sz w:val="22"/>
          <w:szCs w:val="22"/>
        </w:rPr>
        <w:t>Al incorporar a una persona en el Registro Nacional de Población, se le asignará una clave que se denominará Clave Única de Registro de Población. Esta servirá para registrarla e identificarla en forma individual.” (Sic)</w:t>
      </w:r>
    </w:p>
    <w:p w:rsidR="00795BA3" w:rsidRPr="00E763C2" w:rsidRDefault="00795BA3" w:rsidP="00795BA3">
      <w:pPr>
        <w:shd w:val="clear" w:color="auto" w:fill="FFFFFF"/>
        <w:spacing w:before="240" w:after="240" w:line="360" w:lineRule="auto"/>
        <w:jc w:val="both"/>
        <w:rPr>
          <w:rFonts w:ascii="Palatino Linotype" w:hAnsi="Palatino Linotype"/>
        </w:rPr>
      </w:pPr>
      <w:r w:rsidRPr="00E763C2">
        <w:rPr>
          <w:rFonts w:ascii="Palatino Linotype" w:hAnsi="Palatino Linotype"/>
        </w:rPr>
        <w:lastRenderedPageBreak/>
        <w:t>Ahora bien, la Clave Única de Registro de Población, está integrada de 18 elementos representados por letras y números, que se generan a partir de los datos contenidos en un documento probatorio de identidad (acta de nacimiento, carta de naturalización o documento migratorio), la cual se integra de</w:t>
      </w:r>
      <w:r w:rsidRPr="00E763C2">
        <w:rPr>
          <w:rFonts w:ascii="Palatino Linotype" w:hAnsi="Palatino Linotype" w:cs="Arial"/>
        </w:rPr>
        <w:t xml:space="preserve"> la primera letra del apellido paterno; seguida de la primera letra Vocal del primer apellido; seguida de la primera letra del segundo apellido y por último la primera letra del nombre; fecha de nacimiento año/mes/día</w:t>
      </w:r>
      <w:r w:rsidRPr="00E763C2">
        <w:rPr>
          <w:rFonts w:ascii="Palatino Linotype" w:hAnsi="Palatino Linotype"/>
        </w:rPr>
        <w:t xml:space="preserve">; sexo; Entidad Federativa o lugar de nacimiento; finalmente una </w:t>
      </w:r>
      <w:proofErr w:type="spellStart"/>
      <w:r w:rsidRPr="00E763C2">
        <w:rPr>
          <w:rFonts w:ascii="Palatino Linotype" w:hAnsi="Palatino Linotype"/>
        </w:rPr>
        <w:t>homoclave</w:t>
      </w:r>
      <w:proofErr w:type="spellEnd"/>
      <w:r w:rsidRPr="00E763C2">
        <w:rPr>
          <w:rFonts w:ascii="Palatino Linotype" w:hAnsi="Palatino Linotype"/>
        </w:rPr>
        <w:t xml:space="preserve"> o digito verificador, compuesto de dos elementos, con el que se evitan duplicaciones en la Clave, identifican el cambio de siglo y garantizan la correcta integración. </w:t>
      </w:r>
    </w:p>
    <w:p w:rsidR="00795BA3" w:rsidRPr="00E763C2" w:rsidRDefault="00795BA3" w:rsidP="00795BA3">
      <w:pPr>
        <w:spacing w:before="240" w:after="240" w:line="360" w:lineRule="auto"/>
        <w:ind w:right="-91"/>
        <w:jc w:val="both"/>
        <w:rPr>
          <w:rFonts w:ascii="Palatino Linotype" w:hAnsi="Palatino Linotype" w:cs="Arial"/>
        </w:rPr>
      </w:pPr>
      <w:r w:rsidRPr="00E763C2">
        <w:rPr>
          <w:rFonts w:ascii="Palatino Linotype" w:hAnsi="Palatino Linotype" w:cs="Arial"/>
        </w:rPr>
        <w:t xml:space="preserve">Al respecto, el </w:t>
      </w:r>
      <w:r w:rsidRPr="00E763C2">
        <w:rPr>
          <w:rFonts w:ascii="Palatino Linotype" w:eastAsia="Arial Unicode MS" w:hAnsi="Palatino Linotype" w:cs="Arial"/>
        </w:rPr>
        <w:t xml:space="preserve">Instituto Nacional de Transparencia, Acceso a la Información y Protección de Datos Personales, </w:t>
      </w:r>
      <w:r w:rsidRPr="00E763C2">
        <w:rPr>
          <w:rFonts w:ascii="Palatino Linotype" w:hAnsi="Palatino Linotype" w:cs="Arial"/>
        </w:rPr>
        <w:t xml:space="preserve"> a través del Criterio 18/17, señala literalmente lo siguiente:</w:t>
      </w:r>
    </w:p>
    <w:p w:rsidR="00795BA3" w:rsidRPr="00E763C2" w:rsidRDefault="00795BA3" w:rsidP="00795BA3">
      <w:pPr>
        <w:spacing w:before="120" w:after="120"/>
        <w:ind w:left="851" w:right="902"/>
        <w:jc w:val="both"/>
        <w:rPr>
          <w:rFonts w:ascii="Palatino Linotype" w:hAnsi="Palatino Linotype" w:cs="Arial"/>
          <w:bCs/>
          <w:i/>
          <w:sz w:val="22"/>
          <w:szCs w:val="22"/>
        </w:rPr>
      </w:pPr>
      <w:r w:rsidRPr="00E763C2">
        <w:rPr>
          <w:rFonts w:ascii="Palatino Linotype" w:hAnsi="Palatino Linotype" w:cs="Arial"/>
          <w:bCs/>
          <w:i/>
          <w:sz w:val="22"/>
          <w:szCs w:val="22"/>
        </w:rPr>
        <w:t>“</w:t>
      </w:r>
      <w:r w:rsidRPr="00E763C2">
        <w:rPr>
          <w:rFonts w:ascii="Palatino Linotype" w:hAnsi="Palatino Linotype" w:cs="Arial"/>
          <w:b/>
          <w:bCs/>
          <w:i/>
          <w:sz w:val="22"/>
          <w:szCs w:val="22"/>
        </w:rPr>
        <w:t xml:space="preserve">Clave Única de Registro de Población (CURP). </w:t>
      </w:r>
      <w:r w:rsidRPr="00E763C2">
        <w:rPr>
          <w:rFonts w:ascii="Palatino Linotype" w:hAnsi="Palatino Linotype" w:cs="Arial"/>
          <w:bCs/>
          <w:i/>
          <w:sz w:val="22"/>
          <w:szCs w:val="22"/>
        </w:rPr>
        <w:t>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rsidR="00795BA3" w:rsidRPr="00E763C2" w:rsidRDefault="00795BA3" w:rsidP="00795BA3">
      <w:pPr>
        <w:spacing w:before="120" w:after="120"/>
        <w:ind w:left="851" w:right="902"/>
        <w:jc w:val="both"/>
        <w:rPr>
          <w:rFonts w:ascii="Palatino Linotype" w:hAnsi="Palatino Linotype" w:cs="Arial"/>
          <w:bCs/>
          <w:i/>
          <w:sz w:val="22"/>
          <w:szCs w:val="22"/>
        </w:rPr>
      </w:pPr>
      <w:r w:rsidRPr="00E763C2">
        <w:rPr>
          <w:rFonts w:ascii="Palatino Linotype" w:hAnsi="Palatino Linotype" w:cs="Arial"/>
          <w:bCs/>
          <w:i/>
          <w:sz w:val="22"/>
          <w:szCs w:val="22"/>
        </w:rPr>
        <w:t>Resoluciones:</w:t>
      </w:r>
    </w:p>
    <w:p w:rsidR="00795BA3" w:rsidRPr="00E763C2" w:rsidRDefault="00795BA3" w:rsidP="00795BA3">
      <w:pPr>
        <w:spacing w:before="120" w:after="120"/>
        <w:ind w:left="851" w:right="902"/>
        <w:jc w:val="both"/>
        <w:rPr>
          <w:rFonts w:ascii="Palatino Linotype" w:hAnsi="Palatino Linotype" w:cs="Arial"/>
          <w:bCs/>
          <w:i/>
          <w:sz w:val="22"/>
          <w:szCs w:val="22"/>
        </w:rPr>
      </w:pPr>
      <w:r w:rsidRPr="00E763C2">
        <w:rPr>
          <w:rFonts w:ascii="Palatino Linotype" w:hAnsi="Palatino Linotype" w:cs="Arial"/>
          <w:bCs/>
          <w:i/>
          <w:sz w:val="22"/>
          <w:szCs w:val="22"/>
        </w:rPr>
        <w:t>•</w:t>
      </w:r>
      <w:r w:rsidRPr="00E763C2">
        <w:rPr>
          <w:rFonts w:ascii="Palatino Linotype" w:hAnsi="Palatino Linotype" w:cs="Arial"/>
          <w:bCs/>
          <w:i/>
          <w:sz w:val="22"/>
          <w:szCs w:val="22"/>
        </w:rPr>
        <w:tab/>
        <w:t xml:space="preserve">RRA 3995/16. Secretaría de la Defensa Nacional. 1 de febrero de 2017. Por unanimidad. Comisionado Ponente </w:t>
      </w:r>
      <w:proofErr w:type="spellStart"/>
      <w:r w:rsidRPr="00E763C2">
        <w:rPr>
          <w:rFonts w:ascii="Palatino Linotype" w:hAnsi="Palatino Linotype" w:cs="Arial"/>
          <w:bCs/>
          <w:i/>
          <w:sz w:val="22"/>
          <w:szCs w:val="22"/>
        </w:rPr>
        <w:t>Rosendoevgueni</w:t>
      </w:r>
      <w:proofErr w:type="spellEnd"/>
      <w:r w:rsidRPr="00E763C2">
        <w:rPr>
          <w:rFonts w:ascii="Palatino Linotype" w:hAnsi="Palatino Linotype" w:cs="Arial"/>
          <w:bCs/>
          <w:i/>
          <w:sz w:val="22"/>
          <w:szCs w:val="22"/>
        </w:rPr>
        <w:t xml:space="preserve"> Monterrey </w:t>
      </w:r>
      <w:proofErr w:type="spellStart"/>
      <w:r w:rsidRPr="00E763C2">
        <w:rPr>
          <w:rFonts w:ascii="Palatino Linotype" w:hAnsi="Palatino Linotype" w:cs="Arial"/>
          <w:bCs/>
          <w:i/>
          <w:sz w:val="22"/>
          <w:szCs w:val="22"/>
        </w:rPr>
        <w:t>Chepov</w:t>
      </w:r>
      <w:proofErr w:type="spellEnd"/>
      <w:r w:rsidRPr="00E763C2">
        <w:rPr>
          <w:rFonts w:ascii="Palatino Linotype" w:hAnsi="Palatino Linotype" w:cs="Arial"/>
          <w:bCs/>
          <w:i/>
          <w:sz w:val="22"/>
          <w:szCs w:val="22"/>
        </w:rPr>
        <w:t>.</w:t>
      </w:r>
    </w:p>
    <w:p w:rsidR="00795BA3" w:rsidRPr="00E763C2" w:rsidRDefault="00795BA3" w:rsidP="00795BA3">
      <w:pPr>
        <w:spacing w:before="120" w:after="120"/>
        <w:ind w:left="851" w:right="902"/>
        <w:jc w:val="both"/>
        <w:rPr>
          <w:rFonts w:ascii="Palatino Linotype" w:hAnsi="Palatino Linotype" w:cs="Arial"/>
          <w:bCs/>
          <w:i/>
          <w:sz w:val="22"/>
          <w:szCs w:val="22"/>
        </w:rPr>
      </w:pPr>
      <w:r w:rsidRPr="00E763C2">
        <w:rPr>
          <w:rFonts w:ascii="Palatino Linotype" w:hAnsi="Palatino Linotype" w:cs="Arial"/>
          <w:bCs/>
          <w:i/>
          <w:sz w:val="22"/>
          <w:szCs w:val="22"/>
        </w:rPr>
        <w:t>•</w:t>
      </w:r>
      <w:r w:rsidRPr="00E763C2">
        <w:rPr>
          <w:rFonts w:ascii="Palatino Linotype" w:hAnsi="Palatino Linotype" w:cs="Arial"/>
          <w:bCs/>
          <w:i/>
          <w:sz w:val="22"/>
          <w:szCs w:val="22"/>
        </w:rPr>
        <w:tab/>
        <w:t xml:space="preserve">RRA 0937/17. Senado de la República. 15 de marzo de 2017. Por unanimidad. Comisionada Ponente Ximena Puente de la Mora. </w:t>
      </w:r>
    </w:p>
    <w:p w:rsidR="00795BA3" w:rsidRPr="00E763C2" w:rsidRDefault="00795BA3" w:rsidP="00795BA3">
      <w:pPr>
        <w:spacing w:before="120" w:after="120"/>
        <w:ind w:left="851" w:right="902"/>
        <w:jc w:val="both"/>
        <w:rPr>
          <w:rFonts w:ascii="Palatino Linotype" w:hAnsi="Palatino Linotype" w:cs="Arial"/>
          <w:i/>
          <w:sz w:val="22"/>
          <w:szCs w:val="22"/>
        </w:rPr>
      </w:pPr>
      <w:r w:rsidRPr="00E763C2">
        <w:rPr>
          <w:rFonts w:ascii="Palatino Linotype" w:hAnsi="Palatino Linotype" w:cs="Arial"/>
          <w:bCs/>
          <w:i/>
          <w:sz w:val="22"/>
          <w:szCs w:val="22"/>
        </w:rPr>
        <w:t>•</w:t>
      </w:r>
      <w:r w:rsidRPr="00E763C2">
        <w:rPr>
          <w:rFonts w:ascii="Palatino Linotype" w:hAnsi="Palatino Linotype" w:cs="Arial"/>
          <w:bCs/>
          <w:i/>
          <w:sz w:val="22"/>
          <w:szCs w:val="22"/>
        </w:rPr>
        <w:tab/>
        <w:t>RRA 0478/17. Secretaría de Relaciones Exteriores. 26 de abril de 2017. Por unanimidad. Comisionada Ponente Areli Cano Guadiana.</w:t>
      </w:r>
      <w:r w:rsidRPr="00E763C2">
        <w:rPr>
          <w:rFonts w:ascii="Palatino Linotype" w:hAnsi="Palatino Linotype" w:cs="Arial"/>
          <w:i/>
          <w:sz w:val="22"/>
          <w:szCs w:val="22"/>
        </w:rPr>
        <w:t>” (Sic)</w:t>
      </w:r>
    </w:p>
    <w:p w:rsidR="00795BA3" w:rsidRPr="00E763C2" w:rsidRDefault="00795BA3" w:rsidP="00795BA3">
      <w:pPr>
        <w:spacing w:before="240" w:after="240" w:line="360" w:lineRule="auto"/>
        <w:ind w:right="-93"/>
        <w:jc w:val="both"/>
        <w:rPr>
          <w:rFonts w:ascii="Palatino Linotype" w:hAnsi="Palatino Linotype" w:cs="Arial"/>
        </w:rPr>
      </w:pPr>
      <w:r w:rsidRPr="00E763C2">
        <w:rPr>
          <w:rFonts w:ascii="Palatino Linotype" w:hAnsi="Palatino Linotype" w:cs="Arial"/>
        </w:rPr>
        <w:t xml:space="preserve">De lo anterior, se desprende que la </w:t>
      </w:r>
      <w:r w:rsidRPr="00E763C2">
        <w:rPr>
          <w:rFonts w:ascii="Palatino Linotype" w:hAnsi="Palatino Linotype"/>
        </w:rPr>
        <w:t xml:space="preserve">Clave Única de Registro de Población, </w:t>
      </w:r>
      <w:r w:rsidRPr="00E763C2">
        <w:rPr>
          <w:rFonts w:ascii="Palatino Linotype" w:hAnsi="Palatino Linotype" w:cs="Arial"/>
        </w:rPr>
        <w:t xml:space="preserve">se encuentra vinculado al nombre de la persona, permitiendo identificar la edad, fecha de </w:t>
      </w:r>
      <w:r w:rsidRPr="00E763C2">
        <w:rPr>
          <w:rFonts w:ascii="Palatino Linotype" w:hAnsi="Palatino Linotype" w:cs="Arial"/>
        </w:rPr>
        <w:lastRenderedPageBreak/>
        <w:t xml:space="preserve">nacimiento, sexo, lugar de nacimiento, así como su </w:t>
      </w:r>
      <w:proofErr w:type="spellStart"/>
      <w:r w:rsidRPr="00E763C2">
        <w:rPr>
          <w:rFonts w:ascii="Palatino Linotype" w:hAnsi="Palatino Linotype" w:cs="Arial"/>
        </w:rPr>
        <w:t>homoclave</w:t>
      </w:r>
      <w:proofErr w:type="spellEnd"/>
      <w:r w:rsidRPr="00E763C2">
        <w:rPr>
          <w:rFonts w:ascii="Palatino Linotype" w:hAnsi="Palatino Linotype" w:cs="Arial"/>
        </w:rPr>
        <w:t>; datos que únicamente le atañen a un particular, por lo ésta constituye un dato personal que concierne a una persona física identificada e identificable en términos de los artículos 3 fracción IX de la Ley de Transparencia y Acceso a la Información Pública del Estado de México y Municipios y  4 fracción XI de la Ley de Protección de Datos Personales en Posesión de Sujetos Obligados del Estado de México y Municipios.</w:t>
      </w:r>
    </w:p>
    <w:p w:rsidR="00795BA3" w:rsidRPr="00E763C2" w:rsidRDefault="00795BA3" w:rsidP="00795BA3">
      <w:pPr>
        <w:spacing w:before="240" w:after="240" w:line="360" w:lineRule="auto"/>
        <w:jc w:val="both"/>
        <w:rPr>
          <w:rFonts w:ascii="Palatino Linotype" w:hAnsi="Palatino Linotype" w:cs="Arial"/>
          <w:lang w:eastAsia="es-MX"/>
        </w:rPr>
      </w:pPr>
      <w:r w:rsidRPr="00E763C2">
        <w:rPr>
          <w:rFonts w:ascii="Palatino Linotype" w:hAnsi="Palatino Linotype" w:cs="Arial"/>
          <w:lang w:eastAsia="es-MX"/>
        </w:rPr>
        <w:t>En cuanto al domicilio, huella digital, fotografía del elector, clave de registro o elector y Clave Única del Registro de Población en las credenciales para votar, el artículo 156 numeral 1, incisos d), g) e i) de la Ley General de Instituciones y Procedimientos Electorales, enlista los datos que, cuando menos, debe contener la credencial para votar, siendo los siguientes:</w:t>
      </w:r>
    </w:p>
    <w:p w:rsidR="00795BA3" w:rsidRPr="00E763C2" w:rsidRDefault="00795BA3" w:rsidP="00795BA3">
      <w:pPr>
        <w:tabs>
          <w:tab w:val="left" w:pos="8222"/>
        </w:tabs>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w:t>
      </w:r>
      <w:r w:rsidRPr="00E763C2">
        <w:rPr>
          <w:rFonts w:ascii="Palatino Linotype" w:hAnsi="Palatino Linotype" w:cs="Arial"/>
          <w:b/>
          <w:i/>
          <w:sz w:val="22"/>
          <w:szCs w:val="22"/>
          <w:lang w:eastAsia="es-MX"/>
        </w:rPr>
        <w:t>Artículo 156</w:t>
      </w:r>
      <w:r w:rsidRPr="00E763C2">
        <w:rPr>
          <w:rFonts w:ascii="Palatino Linotype" w:hAnsi="Palatino Linotype" w:cs="Arial"/>
          <w:i/>
          <w:sz w:val="22"/>
          <w:szCs w:val="22"/>
          <w:lang w:eastAsia="es-MX"/>
        </w:rPr>
        <w:t>.</w:t>
      </w:r>
    </w:p>
    <w:p w:rsidR="00795BA3" w:rsidRPr="00E763C2" w:rsidRDefault="00795BA3" w:rsidP="00795BA3">
      <w:pPr>
        <w:tabs>
          <w:tab w:val="left" w:pos="8222"/>
        </w:tabs>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b/>
          <w:i/>
          <w:sz w:val="22"/>
          <w:szCs w:val="22"/>
          <w:lang w:eastAsia="es-MX"/>
        </w:rPr>
        <w:t>1.</w:t>
      </w:r>
      <w:r w:rsidRPr="00E763C2">
        <w:rPr>
          <w:rFonts w:ascii="Palatino Linotype" w:hAnsi="Palatino Linotype" w:cs="Arial"/>
          <w:i/>
          <w:sz w:val="22"/>
          <w:szCs w:val="22"/>
          <w:lang w:eastAsia="es-MX"/>
        </w:rPr>
        <w:t xml:space="preserve"> </w:t>
      </w:r>
      <w:r w:rsidRPr="00E763C2">
        <w:rPr>
          <w:rFonts w:ascii="Palatino Linotype" w:hAnsi="Palatino Linotype" w:cs="Arial"/>
          <w:b/>
          <w:i/>
          <w:sz w:val="22"/>
          <w:szCs w:val="22"/>
          <w:u w:val="single"/>
          <w:lang w:eastAsia="es-MX"/>
        </w:rPr>
        <w:t>La credencial para votar deberá contener, cuando menos, los siguientes datos del elector</w:t>
      </w:r>
      <w:r w:rsidRPr="00E763C2">
        <w:rPr>
          <w:rFonts w:ascii="Palatino Linotype" w:hAnsi="Palatino Linotype" w:cs="Arial"/>
          <w:i/>
          <w:sz w:val="22"/>
          <w:szCs w:val="22"/>
          <w:lang w:eastAsia="es-MX"/>
        </w:rPr>
        <w:t>:</w:t>
      </w:r>
    </w:p>
    <w:p w:rsidR="00795BA3" w:rsidRPr="00E763C2" w:rsidRDefault="00795BA3" w:rsidP="00795BA3">
      <w:pPr>
        <w:tabs>
          <w:tab w:val="left" w:pos="8222"/>
        </w:tabs>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w:t>
      </w:r>
    </w:p>
    <w:p w:rsidR="00795BA3" w:rsidRPr="00E763C2" w:rsidRDefault="00795BA3" w:rsidP="00795BA3">
      <w:pPr>
        <w:tabs>
          <w:tab w:val="left" w:pos="8222"/>
        </w:tabs>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 xml:space="preserve">d) </w:t>
      </w:r>
      <w:r w:rsidRPr="00E763C2">
        <w:rPr>
          <w:rFonts w:ascii="Palatino Linotype" w:hAnsi="Palatino Linotype" w:cs="Arial"/>
          <w:b/>
          <w:i/>
          <w:sz w:val="22"/>
          <w:szCs w:val="22"/>
          <w:u w:val="single"/>
          <w:lang w:eastAsia="es-MX"/>
        </w:rPr>
        <w:t>Domicilio</w:t>
      </w:r>
      <w:r w:rsidRPr="00E763C2">
        <w:rPr>
          <w:rFonts w:ascii="Palatino Linotype" w:hAnsi="Palatino Linotype" w:cs="Arial"/>
          <w:i/>
          <w:sz w:val="22"/>
          <w:szCs w:val="22"/>
          <w:lang w:eastAsia="es-MX"/>
        </w:rPr>
        <w:t>;</w:t>
      </w:r>
    </w:p>
    <w:p w:rsidR="00795BA3" w:rsidRPr="00E763C2" w:rsidRDefault="00795BA3" w:rsidP="00795BA3">
      <w:pPr>
        <w:tabs>
          <w:tab w:val="left" w:pos="8222"/>
        </w:tabs>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w:t>
      </w:r>
    </w:p>
    <w:p w:rsidR="00795BA3" w:rsidRPr="00E763C2" w:rsidRDefault="00795BA3" w:rsidP="00795BA3">
      <w:pPr>
        <w:tabs>
          <w:tab w:val="left" w:pos="8222"/>
        </w:tabs>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 xml:space="preserve">g) Firma, </w:t>
      </w:r>
      <w:r w:rsidRPr="00E763C2">
        <w:rPr>
          <w:rFonts w:ascii="Palatino Linotype" w:hAnsi="Palatino Linotype" w:cs="Arial"/>
          <w:b/>
          <w:i/>
          <w:sz w:val="22"/>
          <w:szCs w:val="22"/>
          <w:u w:val="single"/>
          <w:lang w:eastAsia="es-MX"/>
        </w:rPr>
        <w:t>huella digital</w:t>
      </w:r>
      <w:r w:rsidRPr="00E763C2">
        <w:rPr>
          <w:rFonts w:ascii="Palatino Linotype" w:hAnsi="Palatino Linotype" w:cs="Arial"/>
          <w:i/>
          <w:sz w:val="22"/>
          <w:szCs w:val="22"/>
          <w:lang w:eastAsia="es-MX"/>
        </w:rPr>
        <w:t xml:space="preserve"> y </w:t>
      </w:r>
      <w:r w:rsidRPr="00E763C2">
        <w:rPr>
          <w:rFonts w:ascii="Palatino Linotype" w:hAnsi="Palatino Linotype" w:cs="Arial"/>
          <w:b/>
          <w:i/>
          <w:sz w:val="22"/>
          <w:szCs w:val="22"/>
          <w:u w:val="single"/>
          <w:lang w:eastAsia="es-MX"/>
        </w:rPr>
        <w:t>fotografía del elector</w:t>
      </w:r>
      <w:r w:rsidRPr="00E763C2">
        <w:rPr>
          <w:rFonts w:ascii="Palatino Linotype" w:hAnsi="Palatino Linotype" w:cs="Arial"/>
          <w:i/>
          <w:sz w:val="22"/>
          <w:szCs w:val="22"/>
          <w:lang w:eastAsia="es-MX"/>
        </w:rPr>
        <w:t>;</w:t>
      </w:r>
    </w:p>
    <w:p w:rsidR="00795BA3" w:rsidRPr="00E763C2" w:rsidRDefault="00795BA3" w:rsidP="00795BA3">
      <w:pPr>
        <w:tabs>
          <w:tab w:val="left" w:pos="8222"/>
        </w:tabs>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w:t>
      </w:r>
    </w:p>
    <w:p w:rsidR="00795BA3" w:rsidRPr="00E763C2" w:rsidRDefault="00795BA3" w:rsidP="00795BA3">
      <w:pPr>
        <w:tabs>
          <w:tab w:val="left" w:pos="8222"/>
        </w:tabs>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 xml:space="preserve">i) </w:t>
      </w:r>
      <w:r w:rsidRPr="00E763C2">
        <w:rPr>
          <w:rFonts w:ascii="Palatino Linotype" w:hAnsi="Palatino Linotype" w:cs="Arial"/>
          <w:b/>
          <w:i/>
          <w:sz w:val="22"/>
          <w:szCs w:val="22"/>
          <w:u w:val="single"/>
          <w:lang w:eastAsia="es-MX"/>
        </w:rPr>
        <w:t>Clave Única del Registro de Población</w:t>
      </w:r>
      <w:r w:rsidRPr="00E763C2">
        <w:rPr>
          <w:rFonts w:ascii="Palatino Linotype" w:hAnsi="Palatino Linotype" w:cs="Arial"/>
          <w:i/>
          <w:sz w:val="22"/>
          <w:szCs w:val="22"/>
          <w:lang w:eastAsia="es-MX"/>
        </w:rPr>
        <w:t xml:space="preserve">. </w:t>
      </w:r>
      <w:r w:rsidRPr="00E763C2">
        <w:rPr>
          <w:rFonts w:ascii="Palatino Linotype" w:hAnsi="Palatino Linotype" w:cs="Arial"/>
          <w:i/>
          <w:sz w:val="22"/>
          <w:szCs w:val="22"/>
          <w:lang w:val="es-ES_tradnl"/>
        </w:rPr>
        <w:t>” (Sic)</w:t>
      </w:r>
    </w:p>
    <w:p w:rsidR="00795BA3" w:rsidRPr="00E763C2" w:rsidRDefault="00795BA3" w:rsidP="00795BA3">
      <w:pPr>
        <w:tabs>
          <w:tab w:val="left" w:pos="8222"/>
        </w:tabs>
        <w:spacing w:before="120" w:after="120"/>
        <w:ind w:left="851" w:right="902"/>
        <w:jc w:val="both"/>
        <w:rPr>
          <w:rFonts w:ascii="Palatino Linotype" w:hAnsi="Palatino Linotype" w:cs="Arial"/>
          <w:i/>
          <w:sz w:val="22"/>
          <w:szCs w:val="22"/>
          <w:lang w:eastAsia="es-MX"/>
        </w:rPr>
      </w:pPr>
    </w:p>
    <w:p w:rsidR="00795BA3" w:rsidRPr="00E763C2" w:rsidRDefault="00795BA3" w:rsidP="00795BA3">
      <w:pPr>
        <w:tabs>
          <w:tab w:val="left" w:pos="8222"/>
        </w:tabs>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sz w:val="22"/>
          <w:szCs w:val="22"/>
          <w:lang w:eastAsia="es-MX"/>
        </w:rPr>
        <w:t>(Énfasis añadido)</w:t>
      </w:r>
    </w:p>
    <w:p w:rsidR="00795BA3" w:rsidRPr="00E763C2" w:rsidRDefault="00795BA3" w:rsidP="00795BA3">
      <w:pPr>
        <w:spacing w:before="240" w:after="240" w:line="360" w:lineRule="auto"/>
        <w:jc w:val="both"/>
        <w:rPr>
          <w:rFonts w:ascii="Palatino Linotype" w:hAnsi="Palatino Linotype" w:cs="Arial"/>
          <w:lang w:eastAsia="es-MX"/>
        </w:rPr>
      </w:pPr>
      <w:r w:rsidRPr="00E763C2">
        <w:rPr>
          <w:rFonts w:ascii="Palatino Linotype" w:hAnsi="Palatino Linotype" w:cs="Arial"/>
          <w:lang w:eastAsia="es-MX"/>
        </w:rPr>
        <w:t>Así, el conocimiento de dichos datos afecta la esfera más íntima de su Titular, en razón de que su utilización indebida pueda dar origen a un riesgo grave para éste.</w:t>
      </w:r>
    </w:p>
    <w:p w:rsidR="00795BA3" w:rsidRPr="00E763C2" w:rsidRDefault="00795BA3" w:rsidP="00795BA3">
      <w:pPr>
        <w:spacing w:before="240" w:after="240" w:line="360" w:lineRule="auto"/>
        <w:jc w:val="both"/>
        <w:rPr>
          <w:rFonts w:ascii="Palatino Linotype" w:hAnsi="Palatino Linotype" w:cs="Arial"/>
          <w:lang w:eastAsia="es-MX"/>
        </w:rPr>
      </w:pPr>
      <w:r w:rsidRPr="00E763C2">
        <w:rPr>
          <w:rFonts w:ascii="Palatino Linotype" w:hAnsi="Palatino Linotype" w:cs="Arial"/>
          <w:lang w:eastAsia="es-MX"/>
        </w:rPr>
        <w:lastRenderedPageBreak/>
        <w:t>Asimismo, en el caso particular de la clave de elector, debe precisarse que es un código alfa numérico compuesto por letras de los apellidos y nombre de la persona, seguido de la fecha de nacimiento y finalmente una serie de números indispensables para su inscripción en el Registro Federal de Electores que, a su vez, hace identificable a la persona que corresponde dicha credencial para votar, tan es así, que el Sistema de Administración Tributaria en su catálogo de trámites contempla como identificación oficial los siguientes documentos:</w:t>
      </w:r>
    </w:p>
    <w:p w:rsidR="00795BA3" w:rsidRPr="00E763C2" w:rsidRDefault="00795BA3" w:rsidP="00795BA3">
      <w:pPr>
        <w:spacing w:before="240" w:after="240" w:line="360" w:lineRule="auto"/>
        <w:ind w:left="851" w:right="899"/>
        <w:jc w:val="center"/>
        <w:rPr>
          <w:rFonts w:ascii="Palatino Linotype" w:hAnsi="Palatino Linotype" w:cs="Arial"/>
          <w:lang w:eastAsia="es-MX"/>
        </w:rPr>
      </w:pPr>
      <w:r w:rsidRPr="00E763C2">
        <w:rPr>
          <w:rFonts w:ascii="Palatino Linotype" w:hAnsi="Palatino Linotype"/>
          <w:noProof/>
          <w:lang w:eastAsia="es-MX"/>
        </w:rPr>
        <mc:AlternateContent>
          <mc:Choice Requires="wps">
            <w:drawing>
              <wp:anchor distT="0" distB="0" distL="114300" distR="114300" simplePos="0" relativeHeight="251666432" behindDoc="0" locked="0" layoutInCell="1" allowOverlap="1" wp14:anchorId="6992B9F1" wp14:editId="3CF44C4F">
                <wp:simplePos x="0" y="0"/>
                <wp:positionH relativeFrom="column">
                  <wp:posOffset>623883</wp:posOffset>
                </wp:positionH>
                <wp:positionV relativeFrom="paragraph">
                  <wp:posOffset>1610237</wp:posOffset>
                </wp:positionV>
                <wp:extent cx="3385213" cy="13648"/>
                <wp:effectExtent l="38100" t="38100" r="62865" b="81915"/>
                <wp:wrapNone/>
                <wp:docPr id="38" name="Conector recto 38"/>
                <wp:cNvGraphicFramePr/>
                <a:graphic xmlns:a="http://schemas.openxmlformats.org/drawingml/2006/main">
                  <a:graphicData uri="http://schemas.microsoft.com/office/word/2010/wordprocessingShape">
                    <wps:wsp>
                      <wps:cNvCnPr/>
                      <wps:spPr>
                        <a:xfrm>
                          <a:off x="0" y="0"/>
                          <a:ext cx="3385213" cy="13648"/>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5FE4DA" id="Conector recto 38"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1pt,126.8pt" to="315.6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" strokecolor="red" strokeweight="2pt">
                <v:shadow on="t" color="black" opacity="24903f" origin=",.5" offset="0,.55556mm"/>
              </v:line>
            </w:pict>
          </mc:Fallback>
        </mc:AlternateContent>
      </w:r>
      <w:r w:rsidRPr="00E763C2">
        <w:rPr>
          <w:rFonts w:ascii="Palatino Linotype" w:hAnsi="Palatino Linotype"/>
          <w:noProof/>
          <w:lang w:eastAsia="es-MX"/>
        </w:rPr>
        <w:drawing>
          <wp:inline distT="0" distB="0" distL="0" distR="0" wp14:anchorId="032052E9" wp14:editId="0A1970D1">
            <wp:extent cx="4690110" cy="2647666"/>
            <wp:effectExtent l="0" t="0" r="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2760"/>
                    <a:stretch/>
                  </pic:blipFill>
                  <pic:spPr bwMode="auto">
                    <a:xfrm>
                      <a:off x="0" y="0"/>
                      <a:ext cx="4768155" cy="2691724"/>
                    </a:xfrm>
                    <a:prstGeom prst="rect">
                      <a:avLst/>
                    </a:prstGeom>
                    <a:ln>
                      <a:noFill/>
                    </a:ln>
                    <a:extLst>
                      <a:ext uri="{53640926-AAD7-44D8-BBD7-CCE9431645EC}">
                        <a14:shadowObscured xmlns:a14="http://schemas.microsoft.com/office/drawing/2010/main"/>
                      </a:ext>
                    </a:extLst>
                  </pic:spPr>
                </pic:pic>
              </a:graphicData>
            </a:graphic>
          </wp:inline>
        </w:drawing>
      </w:r>
    </w:p>
    <w:p w:rsidR="00795BA3" w:rsidRPr="00E763C2" w:rsidRDefault="00795BA3" w:rsidP="00E67D73">
      <w:pPr>
        <w:spacing w:before="240" w:after="240" w:line="360" w:lineRule="auto"/>
        <w:jc w:val="both"/>
        <w:rPr>
          <w:rFonts w:ascii="Palatino Linotype" w:hAnsi="Palatino Linotype" w:cs="Arial"/>
          <w:lang w:eastAsia="es-MX"/>
        </w:rPr>
      </w:pPr>
      <w:r w:rsidRPr="00E763C2">
        <w:rPr>
          <w:rFonts w:ascii="Palatino Linotype" w:hAnsi="Palatino Linotype" w:cs="Arial"/>
          <w:lang w:eastAsia="es-MX"/>
        </w:rPr>
        <w:t xml:space="preserve">Respecto a la edad, </w:t>
      </w:r>
      <w:r w:rsidRPr="00E763C2">
        <w:rPr>
          <w:rFonts w:ascii="Palatino Linotype" w:hAnsi="Palatino Linotype" w:cs="Arial"/>
        </w:rPr>
        <w:t xml:space="preserve">número identificador (OCR) y código de barras bidimensional y cifrado contenidos en las credenciales para votar, se advierte que se trata de elementos de información, control y presentación, de conformidad a lo señalado por el Instituto Nacional Electoral, en la página de Internet Institucional, </w:t>
      </w:r>
      <w:r w:rsidRPr="00E763C2">
        <w:rPr>
          <w:rFonts w:ascii="Palatino Linotype" w:hAnsi="Palatino Linotype" w:cs="Arial"/>
          <w:lang w:eastAsia="es-MX"/>
        </w:rPr>
        <w:t xml:space="preserve">http://portalanterior.ine.mx/archivos2/portal/credencial/pdf-credencial/ABC_creden </w:t>
      </w:r>
      <w:proofErr w:type="spellStart"/>
      <w:r w:rsidRPr="00E763C2">
        <w:rPr>
          <w:rFonts w:ascii="Palatino Linotype" w:hAnsi="Palatino Linotype" w:cs="Arial"/>
          <w:lang w:eastAsia="es-MX"/>
        </w:rPr>
        <w:t>ciales</w:t>
      </w:r>
      <w:proofErr w:type="spellEnd"/>
      <w:r w:rsidRPr="00E763C2">
        <w:rPr>
          <w:rFonts w:ascii="Palatino Linotype" w:hAnsi="Palatino Linotype" w:cs="Arial"/>
          <w:lang w:eastAsia="es-MX"/>
        </w:rPr>
        <w:t xml:space="preserve">_ INE_2015.pdf, como se muestra a continuación, en su parte medular: </w:t>
      </w:r>
    </w:p>
    <w:p w:rsidR="00795BA3" w:rsidRPr="00E763C2" w:rsidRDefault="00795BA3" w:rsidP="00795BA3">
      <w:pPr>
        <w:spacing w:before="240" w:after="240" w:line="360" w:lineRule="auto"/>
        <w:jc w:val="both"/>
        <w:rPr>
          <w:rFonts w:ascii="Palatino Linotype" w:hAnsi="Palatino Linotype" w:cs="Arial"/>
          <w:lang w:eastAsia="es-MX"/>
        </w:rPr>
      </w:pPr>
      <w:r w:rsidRPr="00E763C2">
        <w:rPr>
          <w:rFonts w:ascii="Palatino Linotype" w:hAnsi="Palatino Linotype"/>
          <w:noProof/>
          <w:lang w:eastAsia="es-MX"/>
        </w:rPr>
        <w:lastRenderedPageBreak/>
        <mc:AlternateContent>
          <mc:Choice Requires="wps">
            <w:drawing>
              <wp:anchor distT="0" distB="0" distL="114300" distR="114300" simplePos="0" relativeHeight="251665408" behindDoc="0" locked="0" layoutInCell="1" allowOverlap="1" wp14:anchorId="547DDB5A" wp14:editId="7B54E5AE">
                <wp:simplePos x="0" y="0"/>
                <wp:positionH relativeFrom="margin">
                  <wp:posOffset>187629</wp:posOffset>
                </wp:positionH>
                <wp:positionV relativeFrom="paragraph">
                  <wp:posOffset>715562</wp:posOffset>
                </wp:positionV>
                <wp:extent cx="764274" cy="525439"/>
                <wp:effectExtent l="57150" t="38100" r="74295" b="103505"/>
                <wp:wrapNone/>
                <wp:docPr id="36" name="Rectángulo 36"/>
                <wp:cNvGraphicFramePr/>
                <a:graphic xmlns:a="http://schemas.openxmlformats.org/drawingml/2006/main">
                  <a:graphicData uri="http://schemas.microsoft.com/office/word/2010/wordprocessingShape">
                    <wps:wsp>
                      <wps:cNvSpPr/>
                      <wps:spPr>
                        <a:xfrm>
                          <a:off x="0" y="0"/>
                          <a:ext cx="764274" cy="525439"/>
                        </a:xfrm>
                        <a:prstGeom prst="rect">
                          <a:avLst/>
                        </a:prstGeom>
                        <a:noFill/>
                        <a:ln w="1905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FB1A9" id="Rectángulo 36" o:spid="_x0000_s1026" style="position:absolute;margin-left:14.75pt;margin-top:56.35pt;width:60.2pt;height:41.3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" filled="f" strokecolor="red" strokeweight="1.5pt">
                <v:shadow on="t" color="black" opacity="24903f" origin=",.5" offset="0,.55556mm"/>
                <w10:wrap anchorx="margin"/>
              </v:rect>
            </w:pict>
          </mc:Fallback>
        </mc:AlternateContent>
      </w:r>
      <w:r w:rsidRPr="00E763C2">
        <w:rPr>
          <w:rFonts w:ascii="Palatino Linotype" w:hAnsi="Palatino Linotype"/>
          <w:noProof/>
          <w:lang w:eastAsia="es-MX"/>
        </w:rPr>
        <w:drawing>
          <wp:inline distT="0" distB="0" distL="0" distR="0" wp14:anchorId="75DB6F0E" wp14:editId="7E406DC9">
            <wp:extent cx="5790223" cy="1987826"/>
            <wp:effectExtent l="0" t="0" r="127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27816" cy="2000732"/>
                    </a:xfrm>
                    <a:prstGeom prst="rect">
                      <a:avLst/>
                    </a:prstGeom>
                  </pic:spPr>
                </pic:pic>
              </a:graphicData>
            </a:graphic>
          </wp:inline>
        </w:drawing>
      </w:r>
    </w:p>
    <w:p w:rsidR="00795BA3" w:rsidRPr="00E763C2" w:rsidRDefault="00E67D73" w:rsidP="00795BA3">
      <w:pPr>
        <w:widowControl w:val="0"/>
        <w:autoSpaceDE w:val="0"/>
        <w:autoSpaceDN w:val="0"/>
        <w:adjustRightInd w:val="0"/>
        <w:spacing w:before="240" w:after="240" w:line="360" w:lineRule="auto"/>
        <w:jc w:val="both"/>
        <w:rPr>
          <w:rFonts w:ascii="Palatino Linotype" w:hAnsi="Palatino Linotype" w:cs="Arial"/>
        </w:rPr>
      </w:pPr>
      <w:r w:rsidRPr="00E763C2">
        <w:rPr>
          <w:rFonts w:ascii="Palatino Linotype" w:hAnsi="Palatino Linotype"/>
          <w:noProof/>
          <w:lang w:eastAsia="es-MX"/>
        </w:rPr>
        <mc:AlternateContent>
          <mc:Choice Requires="wps">
            <w:drawing>
              <wp:anchor distT="0" distB="0" distL="114300" distR="114300" simplePos="0" relativeHeight="251662336" behindDoc="0" locked="0" layoutInCell="1" allowOverlap="1" wp14:anchorId="3D1FE189" wp14:editId="0B1C2C19">
                <wp:simplePos x="0" y="0"/>
                <wp:positionH relativeFrom="margin">
                  <wp:posOffset>1121382</wp:posOffset>
                </wp:positionH>
                <wp:positionV relativeFrom="paragraph">
                  <wp:posOffset>2385005</wp:posOffset>
                </wp:positionV>
                <wp:extent cx="2504364" cy="232012"/>
                <wp:effectExtent l="57150" t="38100" r="67945" b="92075"/>
                <wp:wrapNone/>
                <wp:docPr id="32" name="Rectángulo 32"/>
                <wp:cNvGraphicFramePr/>
                <a:graphic xmlns:a="http://schemas.openxmlformats.org/drawingml/2006/main">
                  <a:graphicData uri="http://schemas.microsoft.com/office/word/2010/wordprocessingShape">
                    <wps:wsp>
                      <wps:cNvSpPr/>
                      <wps:spPr>
                        <a:xfrm>
                          <a:off x="0" y="0"/>
                          <a:ext cx="2504364" cy="232012"/>
                        </a:xfrm>
                        <a:prstGeom prst="rect">
                          <a:avLst/>
                        </a:prstGeom>
                        <a:noFill/>
                        <a:ln w="1905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267C3" id="Rectángulo 32" o:spid="_x0000_s1026" style="position:absolute;margin-left:88.3pt;margin-top:187.8pt;width:197.2pt;height:18.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" filled="f" strokecolor="red" strokeweight="1.5pt">
                <v:shadow on="t" color="black" opacity="24903f" origin=",.5" offset="0,.55556mm"/>
                <w10:wrap anchorx="margin"/>
              </v:rect>
            </w:pict>
          </mc:Fallback>
        </mc:AlternateContent>
      </w:r>
      <w:r w:rsidR="00795BA3" w:rsidRPr="00E763C2">
        <w:rPr>
          <w:rFonts w:ascii="Palatino Linotype" w:hAnsi="Palatino Linotype"/>
          <w:noProof/>
          <w:lang w:eastAsia="es-MX"/>
        </w:rPr>
        <mc:AlternateContent>
          <mc:Choice Requires="wps">
            <w:drawing>
              <wp:anchor distT="0" distB="0" distL="114300" distR="114300" simplePos="0" relativeHeight="251661312" behindDoc="0" locked="0" layoutInCell="1" allowOverlap="1" wp14:anchorId="3E3A1D54" wp14:editId="5683FDC6">
                <wp:simplePos x="0" y="0"/>
                <wp:positionH relativeFrom="margin">
                  <wp:posOffset>1151586</wp:posOffset>
                </wp:positionH>
                <wp:positionV relativeFrom="paragraph">
                  <wp:posOffset>236413</wp:posOffset>
                </wp:positionV>
                <wp:extent cx="2504364" cy="450376"/>
                <wp:effectExtent l="57150" t="38100" r="67945" b="102235"/>
                <wp:wrapNone/>
                <wp:docPr id="31" name="Rectángulo 31"/>
                <wp:cNvGraphicFramePr/>
                <a:graphic xmlns:a="http://schemas.openxmlformats.org/drawingml/2006/main">
                  <a:graphicData uri="http://schemas.microsoft.com/office/word/2010/wordprocessingShape">
                    <wps:wsp>
                      <wps:cNvSpPr/>
                      <wps:spPr>
                        <a:xfrm>
                          <a:off x="0" y="0"/>
                          <a:ext cx="2504364" cy="450376"/>
                        </a:xfrm>
                        <a:prstGeom prst="rect">
                          <a:avLst/>
                        </a:prstGeom>
                        <a:noFill/>
                        <a:ln w="1905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C881D" id="Rectángulo 31" o:spid="_x0000_s1026" style="position:absolute;margin-left:90.7pt;margin-top:18.6pt;width:197.2pt;height:35.4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" filled="f" strokecolor="red" strokeweight="1.5pt">
                <v:shadow on="t" color="black" opacity="24903f" origin=",.5" offset="0,.55556mm"/>
                <w10:wrap anchorx="margin"/>
              </v:rect>
            </w:pict>
          </mc:Fallback>
        </mc:AlternateContent>
      </w:r>
      <w:r w:rsidR="00795BA3" w:rsidRPr="00E763C2">
        <w:rPr>
          <w:rFonts w:ascii="Palatino Linotype" w:hAnsi="Palatino Linotype"/>
          <w:noProof/>
          <w:lang w:eastAsia="es-MX"/>
        </w:rPr>
        <mc:AlternateContent>
          <mc:Choice Requires="wps">
            <w:drawing>
              <wp:anchor distT="0" distB="0" distL="114300" distR="114300" simplePos="0" relativeHeight="251663360" behindDoc="0" locked="0" layoutInCell="1" allowOverlap="1" wp14:anchorId="20AB821A" wp14:editId="6EAAEBDF">
                <wp:simplePos x="0" y="0"/>
                <wp:positionH relativeFrom="margin">
                  <wp:posOffset>393823</wp:posOffset>
                </wp:positionH>
                <wp:positionV relativeFrom="paragraph">
                  <wp:posOffset>1225427</wp:posOffset>
                </wp:positionV>
                <wp:extent cx="375314" cy="1856095"/>
                <wp:effectExtent l="57150" t="38100" r="81915" b="87630"/>
                <wp:wrapNone/>
                <wp:docPr id="34" name="Rectángulo 34"/>
                <wp:cNvGraphicFramePr/>
                <a:graphic xmlns:a="http://schemas.openxmlformats.org/drawingml/2006/main">
                  <a:graphicData uri="http://schemas.microsoft.com/office/word/2010/wordprocessingShape">
                    <wps:wsp>
                      <wps:cNvSpPr/>
                      <wps:spPr>
                        <a:xfrm>
                          <a:off x="0" y="0"/>
                          <a:ext cx="375314" cy="1856095"/>
                        </a:xfrm>
                        <a:prstGeom prst="rect">
                          <a:avLst/>
                        </a:prstGeom>
                        <a:noFill/>
                        <a:ln w="1905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F89E9" id="Rectángulo 34" o:spid="_x0000_s1026" style="position:absolute;margin-left:31pt;margin-top:96.5pt;width:29.55pt;height:146.1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" filled="f" strokecolor="red" strokeweight="1.5pt">
                <v:shadow on="t" color="black" opacity="24903f" origin=",.5" offset="0,.55556mm"/>
                <w10:wrap anchorx="margin"/>
              </v:rect>
            </w:pict>
          </mc:Fallback>
        </mc:AlternateContent>
      </w:r>
      <w:r w:rsidR="00795BA3" w:rsidRPr="00E763C2">
        <w:rPr>
          <w:rFonts w:ascii="Palatino Linotype" w:hAnsi="Palatino Linotype"/>
          <w:noProof/>
          <w:lang w:eastAsia="es-MX"/>
        </w:rPr>
        <w:drawing>
          <wp:inline distT="0" distB="0" distL="0" distR="0" wp14:anchorId="36586B00" wp14:editId="790DB025">
            <wp:extent cx="5790565" cy="3132814"/>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04690" cy="3140456"/>
                    </a:xfrm>
                    <a:prstGeom prst="rect">
                      <a:avLst/>
                    </a:prstGeom>
                  </pic:spPr>
                </pic:pic>
              </a:graphicData>
            </a:graphic>
          </wp:inline>
        </w:drawing>
      </w:r>
    </w:p>
    <w:p w:rsidR="00795BA3" w:rsidRPr="00E763C2" w:rsidRDefault="00795BA3" w:rsidP="00795BA3">
      <w:pPr>
        <w:widowControl w:val="0"/>
        <w:autoSpaceDE w:val="0"/>
        <w:autoSpaceDN w:val="0"/>
        <w:adjustRightInd w:val="0"/>
        <w:spacing w:before="240" w:after="240" w:line="360" w:lineRule="auto"/>
        <w:jc w:val="both"/>
        <w:rPr>
          <w:rFonts w:ascii="Palatino Linotype" w:hAnsi="Palatino Linotype" w:cs="Arial"/>
        </w:rPr>
      </w:pPr>
      <w:r w:rsidRPr="00E763C2">
        <w:rPr>
          <w:rFonts w:ascii="Palatino Linotype" w:hAnsi="Palatino Linotype" w:cs="Arial"/>
        </w:rPr>
        <w:t xml:space="preserve">En esa tesitura, en el caso del número identificador (OCR), debe precisarse que éste es generalmente utilizado en la realización de diversas operaciones bancarias y, en algunos casos, como un medio de identificación de las personas, por lo cual, su conocimiento y utilización, concierne únicamente a su titular. En el caso de la edad, se trata de un dato personal sensible que concierne únicamente a su titular, al corresponder a su esfera más íntima. Finalmente por lo que hace al código de barras bidimensional y cifrado, como fue anteriormente mencionado, se trata de un medio de </w:t>
      </w:r>
      <w:r w:rsidRPr="00E763C2">
        <w:rPr>
          <w:rFonts w:ascii="Palatino Linotype" w:hAnsi="Palatino Linotype" w:cs="Arial"/>
        </w:rPr>
        <w:lastRenderedPageBreak/>
        <w:t>almacenamiento de información, que en el caso de las credenciales para votar, contiene datos e información, utilizada para efectos electorales, misma, que únicamente concierne a las autoridades competentes en la materia y a su propio titular.</w:t>
      </w:r>
    </w:p>
    <w:p w:rsidR="00795BA3" w:rsidRPr="00E763C2" w:rsidRDefault="00795BA3" w:rsidP="00795BA3">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E763C2">
        <w:rPr>
          <w:rFonts w:ascii="Palatino Linotype" w:hAnsi="Palatino Linotype" w:cs="Arial"/>
        </w:rPr>
        <w:t xml:space="preserve">Por cuanto hace a las cuentas bancarias y </w:t>
      </w:r>
      <w:proofErr w:type="spellStart"/>
      <w:r w:rsidRPr="00E763C2">
        <w:rPr>
          <w:rFonts w:ascii="Palatino Linotype" w:hAnsi="Palatino Linotype" w:cs="Arial"/>
        </w:rPr>
        <w:t>clabes</w:t>
      </w:r>
      <w:proofErr w:type="spellEnd"/>
      <w:r w:rsidRPr="00E763C2">
        <w:rPr>
          <w:rFonts w:ascii="Palatino Linotype" w:hAnsi="Palatino Linotype" w:cs="Arial"/>
        </w:rPr>
        <w:t xml:space="preserve"> interbancarias es de precisar que dicha información es información confidencial únicamente</w:t>
      </w:r>
      <w:r w:rsidR="002A5BBC" w:rsidRPr="00E763C2">
        <w:rPr>
          <w:rFonts w:ascii="Palatino Linotype" w:hAnsi="Palatino Linotype" w:cs="Arial"/>
        </w:rPr>
        <w:t>;</w:t>
      </w:r>
      <w:r w:rsidRPr="00E763C2">
        <w:rPr>
          <w:rFonts w:ascii="Palatino Linotype" w:hAnsi="Palatino Linotype" w:cs="Arial"/>
        </w:rPr>
        <w:t xml:space="preserve"> por lo que concierne a los particulares, y no así </w:t>
      </w:r>
      <w:r w:rsidR="002A5BBC" w:rsidRPr="00E763C2">
        <w:rPr>
          <w:rFonts w:ascii="Palatino Linotype" w:hAnsi="Palatino Linotype" w:cs="Arial"/>
        </w:rPr>
        <w:t>al</w:t>
      </w:r>
      <w:r w:rsidRPr="00E763C2">
        <w:rPr>
          <w:rFonts w:ascii="Palatino Linotype" w:hAnsi="Palatino Linotype" w:cs="Arial"/>
        </w:rPr>
        <w:t xml:space="preserve"> </w:t>
      </w:r>
      <w:r w:rsidRPr="00E763C2">
        <w:rPr>
          <w:rFonts w:ascii="Palatino Linotype" w:hAnsi="Palatino Linotype" w:cs="Arial"/>
          <w:b/>
        </w:rPr>
        <w:t>SUJETO OBLIGADO</w:t>
      </w:r>
      <w:r w:rsidRPr="00E763C2">
        <w:rPr>
          <w:rFonts w:ascii="Palatino Linotype" w:hAnsi="Palatino Linotype" w:cs="Arial"/>
        </w:rPr>
        <w:t>,</w:t>
      </w:r>
      <w:r w:rsidRPr="00E763C2">
        <w:rPr>
          <w:rFonts w:ascii="Palatino Linotype" w:hAnsi="Palatino Linotype" w:cs="Arial"/>
          <w:b/>
        </w:rPr>
        <w:t xml:space="preserve"> </w:t>
      </w:r>
      <w:r w:rsidRPr="00E763C2">
        <w:rPr>
          <w:rFonts w:ascii="Palatino Linotype" w:hAnsi="Palatino Linotype" w:cs="Arial"/>
        </w:rPr>
        <w:t>toda vez que su publicidad abona a la transparencia y a la rendición de cuentas.</w:t>
      </w:r>
    </w:p>
    <w:p w:rsidR="00795BA3" w:rsidRPr="00E763C2" w:rsidRDefault="00795BA3" w:rsidP="00795BA3">
      <w:pPr>
        <w:spacing w:before="240" w:after="240" w:line="360" w:lineRule="auto"/>
        <w:jc w:val="both"/>
        <w:rPr>
          <w:rFonts w:ascii="Palatino Linotype" w:eastAsia="Calibri" w:hAnsi="Palatino Linotype"/>
        </w:rPr>
      </w:pPr>
      <w:r w:rsidRPr="00E763C2">
        <w:rPr>
          <w:rFonts w:ascii="Palatino Linotype" w:eastAsia="Calibri" w:hAnsi="Palatino Linotype"/>
        </w:rPr>
        <w:t xml:space="preserve">En este sentido, es importante precisar que de acuerdo al </w:t>
      </w:r>
      <w:r w:rsidRPr="00E763C2">
        <w:rPr>
          <w:rFonts w:ascii="Palatino Linotype" w:eastAsia="Calibri" w:hAnsi="Palatino Linotype"/>
          <w:b/>
        </w:rPr>
        <w:t>criterio 11/17</w:t>
      </w:r>
      <w:r w:rsidRPr="00E763C2">
        <w:rPr>
          <w:rFonts w:ascii="Palatino Linotype" w:eastAsia="Calibri" w:hAnsi="Palatino Linotype"/>
        </w:rPr>
        <w:t xml:space="preserve"> emitido por el Instituto Nacional de Transparencia, Acceso a la Información  y Protección de Datos Personales las cuentas bancarias y/o </w:t>
      </w:r>
      <w:proofErr w:type="spellStart"/>
      <w:r w:rsidRPr="00E763C2">
        <w:rPr>
          <w:rFonts w:ascii="Palatino Linotype" w:eastAsia="Calibri" w:hAnsi="Palatino Linotype"/>
        </w:rPr>
        <w:t>clabe</w:t>
      </w:r>
      <w:proofErr w:type="spellEnd"/>
      <w:r w:rsidRPr="00E763C2">
        <w:rPr>
          <w:rFonts w:ascii="Palatino Linotype" w:eastAsia="Calibri" w:hAnsi="Palatino Linotype"/>
        </w:rPr>
        <w:t xml:space="preserve"> interbancaria de los Sujetos Obligados es información de carácter público. </w:t>
      </w:r>
    </w:p>
    <w:p w:rsidR="00795BA3" w:rsidRPr="00E763C2" w:rsidRDefault="00795BA3" w:rsidP="00795BA3">
      <w:pPr>
        <w:pStyle w:val="Prrafodelista"/>
        <w:tabs>
          <w:tab w:val="left" w:pos="8222"/>
        </w:tabs>
        <w:spacing w:before="120" w:after="120"/>
        <w:ind w:left="851" w:right="902"/>
        <w:jc w:val="center"/>
        <w:rPr>
          <w:rFonts w:ascii="Palatino Linotype" w:hAnsi="Palatino Linotype" w:cs="Arial"/>
          <w:b/>
          <w:color w:val="000000"/>
          <w:sz w:val="22"/>
          <w:szCs w:val="22"/>
        </w:rPr>
      </w:pPr>
      <w:r w:rsidRPr="00E763C2">
        <w:rPr>
          <w:rFonts w:ascii="Palatino Linotype" w:hAnsi="Palatino Linotype" w:cs="Arial"/>
          <w:color w:val="000000"/>
          <w:sz w:val="22"/>
          <w:szCs w:val="22"/>
        </w:rPr>
        <w:t>“</w:t>
      </w:r>
      <w:r w:rsidRPr="00E763C2">
        <w:rPr>
          <w:rFonts w:ascii="Palatino Linotype" w:hAnsi="Palatino Linotype" w:cs="Arial"/>
          <w:b/>
          <w:color w:val="000000"/>
          <w:sz w:val="22"/>
          <w:szCs w:val="22"/>
        </w:rPr>
        <w:t>Criterio 11/17</w:t>
      </w:r>
    </w:p>
    <w:p w:rsidR="00795BA3" w:rsidRPr="00E763C2" w:rsidRDefault="00795BA3" w:rsidP="00795BA3">
      <w:pPr>
        <w:pStyle w:val="Prrafodelista"/>
        <w:tabs>
          <w:tab w:val="left" w:pos="8222"/>
        </w:tabs>
        <w:spacing w:before="120" w:after="120"/>
        <w:ind w:left="851" w:right="902"/>
        <w:jc w:val="both"/>
        <w:rPr>
          <w:rFonts w:ascii="Palatino Linotype" w:hAnsi="Palatino Linotype"/>
          <w:i/>
          <w:sz w:val="22"/>
          <w:szCs w:val="22"/>
        </w:rPr>
      </w:pPr>
      <w:r w:rsidRPr="00E763C2">
        <w:rPr>
          <w:rFonts w:ascii="Palatino Linotype" w:hAnsi="Palatino Linotype"/>
          <w:b/>
          <w:i/>
          <w:sz w:val="22"/>
          <w:szCs w:val="22"/>
        </w:rPr>
        <w:t>Cuentas bancarias y/o CLABE interbancaria de sujetos obligados que reciben y/o transfieren recursos públicos, son información pública.</w:t>
      </w:r>
      <w:r w:rsidRPr="00E763C2">
        <w:rPr>
          <w:rFonts w:ascii="Palatino Linotype" w:hAnsi="Palatino Linotype"/>
          <w:i/>
          <w:sz w:val="22"/>
          <w:szCs w:val="22"/>
        </w:rPr>
        <w:t xml:space="preserve"> La difusión de las cuentas bancarias y claves interbancarias pertenecientes a un sujeto obligado favorece la rendición de cuentas al transparentar la forma en que se administran los recursos públicos, razón por la cual no pueden considerarse como información clasificada. </w:t>
      </w:r>
    </w:p>
    <w:p w:rsidR="00795BA3" w:rsidRPr="00E763C2" w:rsidRDefault="00795BA3" w:rsidP="00795BA3">
      <w:pPr>
        <w:pStyle w:val="Prrafodelista"/>
        <w:tabs>
          <w:tab w:val="left" w:pos="8222"/>
        </w:tabs>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t xml:space="preserve">Resoluciones: </w:t>
      </w:r>
    </w:p>
    <w:p w:rsidR="00795BA3" w:rsidRPr="00E763C2" w:rsidRDefault="00795BA3" w:rsidP="00795BA3">
      <w:pPr>
        <w:pStyle w:val="Prrafodelista"/>
        <w:tabs>
          <w:tab w:val="left" w:pos="8222"/>
        </w:tabs>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sym w:font="Symbol" w:char="F0B7"/>
      </w:r>
      <w:r w:rsidRPr="00E763C2">
        <w:rPr>
          <w:rFonts w:ascii="Palatino Linotype" w:hAnsi="Palatino Linotype"/>
          <w:i/>
          <w:sz w:val="22"/>
          <w:szCs w:val="22"/>
        </w:rPr>
        <w:t xml:space="preserve"> RRA 0448/16. NOTIMEX, Agencia de Noticias del Estado Mexicano. 24 de agosto de 2016. Por unanimidad. Comisionado Ponente Joel Salas Suárez.</w:t>
      </w:r>
    </w:p>
    <w:p w:rsidR="00795BA3" w:rsidRPr="00E763C2" w:rsidRDefault="00795BA3" w:rsidP="00795BA3">
      <w:pPr>
        <w:pStyle w:val="Prrafodelista"/>
        <w:tabs>
          <w:tab w:val="left" w:pos="8222"/>
        </w:tabs>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sym w:font="Symbol" w:char="F0B7"/>
      </w:r>
      <w:r w:rsidRPr="00E763C2">
        <w:rPr>
          <w:rFonts w:ascii="Palatino Linotype" w:hAnsi="Palatino Linotype"/>
          <w:i/>
          <w:sz w:val="22"/>
          <w:szCs w:val="22"/>
        </w:rPr>
        <w:t xml:space="preserve"> RRA 2787/16. Colegio de Postgraduados. 01 de noviembre de 2016. Por unanimidad. Comisionado Ponente Francisco Javier Acuña Llamas.</w:t>
      </w:r>
    </w:p>
    <w:p w:rsidR="00795BA3" w:rsidRPr="00E763C2" w:rsidRDefault="00795BA3" w:rsidP="00795BA3">
      <w:pPr>
        <w:pStyle w:val="Prrafodelista"/>
        <w:tabs>
          <w:tab w:val="left" w:pos="8222"/>
        </w:tabs>
        <w:spacing w:before="120" w:after="120"/>
        <w:ind w:left="851" w:right="902"/>
        <w:jc w:val="both"/>
        <w:rPr>
          <w:rFonts w:ascii="Palatino Linotype" w:hAnsi="Palatino Linotype"/>
          <w:i/>
          <w:sz w:val="22"/>
          <w:szCs w:val="22"/>
        </w:rPr>
      </w:pPr>
      <w:r w:rsidRPr="00E763C2">
        <w:rPr>
          <w:rFonts w:ascii="Palatino Linotype" w:hAnsi="Palatino Linotype"/>
          <w:i/>
          <w:sz w:val="22"/>
          <w:szCs w:val="22"/>
        </w:rPr>
        <w:sym w:font="Symbol" w:char="F0B7"/>
      </w:r>
      <w:r w:rsidRPr="00E763C2">
        <w:rPr>
          <w:rFonts w:ascii="Palatino Linotype" w:hAnsi="Palatino Linotype"/>
          <w:i/>
          <w:sz w:val="22"/>
          <w:szCs w:val="22"/>
        </w:rPr>
        <w:t xml:space="preserve"> RRA 4756/16. Instituto Mexicano del Seguro Social. 08 de febrero de 2017. Por unanimidad. Comisionado Ponente Oscar Mauricio Guerra Ford.” </w:t>
      </w:r>
      <w:r w:rsidRPr="00E763C2">
        <w:rPr>
          <w:rFonts w:ascii="Palatino Linotype" w:hAnsi="Palatino Linotype"/>
          <w:sz w:val="22"/>
          <w:szCs w:val="22"/>
        </w:rPr>
        <w:t>(</w:t>
      </w:r>
      <w:r w:rsidRPr="00E763C2">
        <w:rPr>
          <w:rFonts w:ascii="Palatino Linotype" w:hAnsi="Palatino Linotype"/>
          <w:i/>
          <w:sz w:val="22"/>
          <w:szCs w:val="22"/>
        </w:rPr>
        <w:t>Sic</w:t>
      </w:r>
      <w:r w:rsidRPr="00E763C2">
        <w:rPr>
          <w:rFonts w:ascii="Palatino Linotype" w:hAnsi="Palatino Linotype"/>
          <w:sz w:val="22"/>
          <w:szCs w:val="22"/>
        </w:rPr>
        <w:t>)</w:t>
      </w:r>
    </w:p>
    <w:p w:rsidR="00795BA3" w:rsidRPr="00E763C2" w:rsidRDefault="00795BA3" w:rsidP="00795BA3">
      <w:pPr>
        <w:spacing w:before="240" w:after="240" w:line="360" w:lineRule="auto"/>
        <w:ind w:right="49"/>
        <w:jc w:val="both"/>
        <w:rPr>
          <w:rFonts w:ascii="Palatino Linotype" w:hAnsi="Palatino Linotype" w:cs="Arial"/>
          <w:lang w:val="es-ES_tradnl"/>
        </w:rPr>
      </w:pPr>
      <w:r w:rsidRPr="00E763C2">
        <w:rPr>
          <w:rFonts w:ascii="Palatino Linotype" w:hAnsi="Palatino Linotype" w:cs="Arial"/>
          <w:lang w:val="es-ES_tradnl"/>
        </w:rPr>
        <w:lastRenderedPageBreak/>
        <w:t xml:space="preserve">Caso contrario a los particulares, como lo refiere el </w:t>
      </w:r>
      <w:r w:rsidRPr="00E763C2">
        <w:rPr>
          <w:rFonts w:ascii="Palatino Linotype" w:eastAsia="Calibri" w:hAnsi="Palatino Linotype"/>
          <w:b/>
        </w:rPr>
        <w:t>criterio 10/17</w:t>
      </w:r>
      <w:r w:rsidRPr="00E763C2">
        <w:rPr>
          <w:rFonts w:ascii="Palatino Linotype" w:eastAsia="Calibri" w:hAnsi="Palatino Linotype"/>
        </w:rPr>
        <w:t xml:space="preserve"> emitido por el Instituto Nacional de Transparencia, Acceso a la Información  y Protección de Datos Personales, que es del tenor literal siguiente:</w:t>
      </w:r>
    </w:p>
    <w:p w:rsidR="00795BA3" w:rsidRPr="00E763C2" w:rsidRDefault="00795BA3" w:rsidP="00795BA3">
      <w:pPr>
        <w:spacing w:before="120" w:after="120"/>
        <w:ind w:left="851" w:right="902"/>
        <w:jc w:val="both"/>
        <w:rPr>
          <w:rFonts w:ascii="Palatino Linotype" w:hAnsi="Palatino Linotype" w:cs="Arial"/>
          <w:i/>
          <w:sz w:val="22"/>
          <w:szCs w:val="22"/>
          <w:lang w:val="es-ES_tradnl"/>
        </w:rPr>
      </w:pPr>
      <w:r w:rsidRPr="00E763C2">
        <w:rPr>
          <w:rFonts w:ascii="Palatino Linotype" w:hAnsi="Palatino Linotype" w:cs="Arial"/>
          <w:i/>
          <w:sz w:val="22"/>
          <w:szCs w:val="22"/>
          <w:lang w:val="es-ES_tradnl"/>
        </w:rPr>
        <w:t>“</w:t>
      </w:r>
      <w:r w:rsidRPr="00E763C2">
        <w:rPr>
          <w:rFonts w:ascii="Palatino Linotype" w:hAnsi="Palatino Linotype" w:cs="Arial"/>
          <w:b/>
          <w:i/>
          <w:sz w:val="22"/>
          <w:szCs w:val="22"/>
          <w:lang w:val="es-ES_tradnl"/>
        </w:rPr>
        <w:t>Cuentas bancarias y/o CLABE interbancaria de personas físicas y morales privadas. El número de cuenta bancaria y/o CLABE interbancaria de particulares es información confidencial</w:t>
      </w:r>
      <w:r w:rsidRPr="00E763C2">
        <w:rPr>
          <w:rFonts w:ascii="Palatino Linotype" w:hAnsi="Palatino Linotype" w:cs="Arial"/>
          <w:i/>
          <w:sz w:val="22"/>
          <w:szCs w:val="22"/>
          <w:lang w:val="es-ES_tradnl"/>
        </w:rPr>
        <w:t xml:space="preserve">, al tratarse de un conjunto de caracteres numéricos utilizados por los grupos financieros para identificar las cuentas de sus clientes, a través de los cuales se puede acceder a información relacionada con su patrimonio y realizar diversas transacciones; por tanto, constituye información clasificada con fundamento en los artículos 116 de la Ley General de Transparencia y Acceso a la Información Pública y 113 de la Ley Federal de Transparencia y Acceso a la Información Pública. </w:t>
      </w:r>
    </w:p>
    <w:p w:rsidR="00795BA3" w:rsidRPr="00E763C2" w:rsidRDefault="00795BA3" w:rsidP="00795BA3">
      <w:pPr>
        <w:spacing w:before="120" w:after="120"/>
        <w:ind w:left="851" w:right="902"/>
        <w:jc w:val="both"/>
        <w:rPr>
          <w:rFonts w:ascii="Palatino Linotype" w:hAnsi="Palatino Linotype" w:cs="Arial"/>
          <w:i/>
          <w:sz w:val="22"/>
          <w:szCs w:val="22"/>
          <w:lang w:val="es-ES_tradnl"/>
        </w:rPr>
      </w:pPr>
      <w:r w:rsidRPr="00E763C2">
        <w:rPr>
          <w:rFonts w:ascii="Palatino Linotype" w:hAnsi="Palatino Linotype" w:cs="Arial"/>
          <w:i/>
          <w:sz w:val="22"/>
          <w:szCs w:val="22"/>
          <w:lang w:val="es-ES_tradnl"/>
        </w:rPr>
        <w:t xml:space="preserve">Resoluciones:  </w:t>
      </w:r>
    </w:p>
    <w:p w:rsidR="00795BA3" w:rsidRPr="00E763C2" w:rsidRDefault="00795BA3" w:rsidP="00795BA3">
      <w:pPr>
        <w:spacing w:before="120" w:after="120"/>
        <w:ind w:left="851" w:right="902"/>
        <w:jc w:val="both"/>
        <w:rPr>
          <w:rFonts w:ascii="Palatino Linotype" w:hAnsi="Palatino Linotype" w:cs="Arial"/>
          <w:i/>
          <w:sz w:val="22"/>
          <w:szCs w:val="22"/>
          <w:lang w:val="es-ES_tradnl"/>
        </w:rPr>
      </w:pPr>
      <w:r w:rsidRPr="00E763C2">
        <w:rPr>
          <w:rFonts w:ascii="Palatino Linotype" w:hAnsi="Palatino Linotype" w:cs="Arial"/>
          <w:i/>
          <w:sz w:val="22"/>
          <w:szCs w:val="22"/>
          <w:lang w:val="es-ES_tradnl"/>
        </w:rPr>
        <w:t>RRA 1276/16 Grupo Aeroportuario de la Ciudad de México. S.A. de C.V. 01 de noviembre de 2016. Por unanimidad. Comisionada Ponente Areli Cano Guadiana.</w:t>
      </w:r>
    </w:p>
    <w:p w:rsidR="00795BA3" w:rsidRPr="00E763C2" w:rsidRDefault="00795BA3" w:rsidP="00795BA3">
      <w:pPr>
        <w:spacing w:before="120" w:after="120"/>
        <w:ind w:left="851" w:right="902"/>
        <w:jc w:val="both"/>
        <w:rPr>
          <w:rFonts w:ascii="Palatino Linotype" w:hAnsi="Palatino Linotype" w:cs="Arial"/>
          <w:i/>
          <w:sz w:val="22"/>
          <w:szCs w:val="22"/>
          <w:lang w:val="es-ES_tradnl"/>
        </w:rPr>
      </w:pPr>
      <w:r w:rsidRPr="00E763C2">
        <w:rPr>
          <w:rFonts w:ascii="Palatino Linotype" w:hAnsi="Palatino Linotype" w:cs="Arial"/>
          <w:i/>
          <w:sz w:val="22"/>
          <w:szCs w:val="22"/>
          <w:lang w:val="es-ES_tradnl"/>
        </w:rPr>
        <w:t xml:space="preserve">RRA 3527/16 Servicio de Administración Tributaria. 07 de diciembre de 2016. Por unanimidad. Comisionada Ponente Ximena Puente de la Mora.   </w:t>
      </w:r>
    </w:p>
    <w:p w:rsidR="00795BA3" w:rsidRPr="00E763C2" w:rsidRDefault="00795BA3" w:rsidP="00795BA3">
      <w:pPr>
        <w:spacing w:before="120" w:after="120"/>
        <w:ind w:left="851" w:right="902"/>
        <w:jc w:val="both"/>
        <w:rPr>
          <w:rFonts w:ascii="Palatino Linotype" w:hAnsi="Palatino Linotype" w:cs="Arial"/>
          <w:i/>
          <w:sz w:val="22"/>
          <w:szCs w:val="22"/>
          <w:lang w:val="es-ES_tradnl"/>
        </w:rPr>
      </w:pPr>
      <w:r w:rsidRPr="00E763C2">
        <w:rPr>
          <w:rFonts w:ascii="Palatino Linotype" w:hAnsi="Palatino Linotype" w:cs="Arial"/>
          <w:i/>
          <w:sz w:val="22"/>
          <w:szCs w:val="22"/>
          <w:lang w:val="es-ES_tradnl"/>
        </w:rPr>
        <w:t>RRA 4404/16 Partido del Trabajo. 01 de febrero de 2017. Por unanimidad. Comisionado Ponente Francisco Acuña Llamas.” (Sic)</w:t>
      </w:r>
    </w:p>
    <w:p w:rsidR="00795BA3" w:rsidRPr="00E763C2" w:rsidRDefault="00795BA3" w:rsidP="00795BA3">
      <w:pPr>
        <w:spacing w:before="240" w:after="240" w:line="360" w:lineRule="auto"/>
        <w:ind w:right="49"/>
        <w:jc w:val="both"/>
        <w:rPr>
          <w:rFonts w:ascii="Palatino Linotype" w:hAnsi="Palatino Linotype" w:cs="Arial"/>
          <w:lang w:val="es-ES_tradnl"/>
        </w:rPr>
      </w:pPr>
      <w:r w:rsidRPr="00E763C2">
        <w:rPr>
          <w:rFonts w:ascii="Palatino Linotype" w:hAnsi="Palatino Linotype" w:cs="Arial"/>
          <w:lang w:val="es-ES_tradnl"/>
        </w:rPr>
        <w:t xml:space="preserve">Consecuentemente, la entrega de documentos, en su versión pública, debe acompañarse necesariamente del Acuerdo del Comité de Transparencia que la sustente, en el que se expongan los fundamentos y razonamientos que llevaron al </w:t>
      </w:r>
      <w:r w:rsidRPr="00E763C2">
        <w:rPr>
          <w:rFonts w:ascii="Palatino Linotype" w:hAnsi="Palatino Linotype" w:cs="Arial"/>
          <w:b/>
          <w:lang w:val="es-ES_tradnl"/>
        </w:rPr>
        <w:t>SUJETO OBLIGADO</w:t>
      </w:r>
      <w:r w:rsidRPr="00E763C2">
        <w:rPr>
          <w:rFonts w:ascii="Palatino Linotype" w:hAnsi="Palatino Linotype" w:cs="Arial"/>
          <w:lang w:val="es-ES_tradnl"/>
        </w:rPr>
        <w:t xml:space="preserve">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w:t>
      </w:r>
      <w:r w:rsidRPr="00E763C2">
        <w:rPr>
          <w:rFonts w:ascii="Palatino Linotype" w:hAnsi="Palatino Linotype" w:cs="Arial"/>
          <w:lang w:val="es-ES_tradnl"/>
        </w:rPr>
        <w:lastRenderedPageBreak/>
        <w:t>si no se exponen de manera puntual las razones de ello se estaría violentando desde un inicio el derecho de acceso a la información del solicitante.</w:t>
      </w:r>
    </w:p>
    <w:p w:rsidR="007B50D5" w:rsidRPr="00E763C2" w:rsidRDefault="007B50D5" w:rsidP="00795BA3">
      <w:pPr>
        <w:spacing w:before="240" w:after="240" w:line="360" w:lineRule="auto"/>
        <w:ind w:right="49"/>
        <w:jc w:val="both"/>
        <w:rPr>
          <w:rFonts w:ascii="Palatino Linotype" w:hAnsi="Palatino Linotype" w:cs="Arial"/>
          <w:lang w:val="es-ES_tradnl"/>
        </w:rPr>
      </w:pPr>
      <w:r w:rsidRPr="00E763C2">
        <w:rPr>
          <w:rFonts w:ascii="Palatino Linotype" w:hAnsi="Palatino Linotype"/>
        </w:rPr>
        <w:t xml:space="preserve">Por otra parte, en cuanto a la parte final de la inconformidad manifestada por </w:t>
      </w:r>
      <w:r w:rsidRPr="00E763C2">
        <w:rPr>
          <w:rFonts w:ascii="Palatino Linotype" w:hAnsi="Palatino Linotype"/>
          <w:b/>
        </w:rPr>
        <w:t>EL RECURRENTE</w:t>
      </w:r>
      <w:r w:rsidRPr="00E763C2">
        <w:rPr>
          <w:rFonts w:ascii="Palatino Linotype" w:hAnsi="Palatino Linotype"/>
        </w:rPr>
        <w:t xml:space="preserve"> y que de manera textual refiere: </w:t>
      </w:r>
      <w:r w:rsidRPr="00E763C2">
        <w:rPr>
          <w:rFonts w:ascii="Palatino Linotype" w:hAnsi="Palatino Linotype"/>
          <w:i/>
          <w:sz w:val="22"/>
          <w:szCs w:val="22"/>
        </w:rPr>
        <w:t>“</w:t>
      </w:r>
      <w:r w:rsidRPr="00E763C2">
        <w:rPr>
          <w:rFonts w:ascii="Palatino Linotype" w:hAnsi="Palatino Linotype"/>
          <w:i/>
          <w:color w:val="000000"/>
          <w:sz w:val="22"/>
          <w:szCs w:val="22"/>
        </w:rPr>
        <w:t>… “SE DENOTA UNA ALTERACIÓN EN EL AÑO</w:t>
      </w:r>
      <w:proofErr w:type="gramStart"/>
      <w:r w:rsidRPr="00E763C2">
        <w:rPr>
          <w:rFonts w:ascii="Palatino Linotype" w:hAnsi="Palatino Linotype"/>
          <w:i/>
          <w:color w:val="000000"/>
          <w:sz w:val="22"/>
          <w:szCs w:val="22"/>
        </w:rPr>
        <w:t>” …</w:t>
      </w:r>
      <w:proofErr w:type="gramEnd"/>
      <w:r w:rsidRPr="00E763C2">
        <w:rPr>
          <w:rFonts w:ascii="Palatino Linotype" w:hAnsi="Palatino Linotype"/>
          <w:i/>
          <w:color w:val="000000"/>
          <w:sz w:val="22"/>
          <w:szCs w:val="22"/>
        </w:rPr>
        <w:t xml:space="preserve"> “SE DENOTA DE IGUAL MANERA UNA ALTERACIÓN EN EL AÑO…” (Sic)</w:t>
      </w:r>
      <w:r w:rsidRPr="00E763C2">
        <w:rPr>
          <w:rFonts w:ascii="Verdana" w:hAnsi="Verdana"/>
          <w:color w:val="000000"/>
          <w:sz w:val="14"/>
          <w:szCs w:val="14"/>
        </w:rPr>
        <w:t xml:space="preserve"> </w:t>
      </w:r>
      <w:r w:rsidRPr="00E763C2">
        <w:rPr>
          <w:rFonts w:ascii="Palatino Linotype" w:hAnsi="Palatino Linotype"/>
          <w:color w:val="000000"/>
        </w:rPr>
        <w:t>se trata de manifestaciones subjetivas, que no pueden ser atendidas vía recurso de revisión por el Pleno de este Instituto.</w:t>
      </w:r>
    </w:p>
    <w:p w:rsidR="00A863E8" w:rsidRPr="00E763C2" w:rsidRDefault="00A863E8" w:rsidP="00A863E8">
      <w:pPr>
        <w:spacing w:before="240" w:after="240" w:line="360" w:lineRule="auto"/>
        <w:jc w:val="both"/>
        <w:rPr>
          <w:rFonts w:ascii="Palatino Linotype" w:hAnsi="Palatino Linotype" w:cs="Arial"/>
        </w:rPr>
      </w:pPr>
      <w:r w:rsidRPr="00E763C2">
        <w:rPr>
          <w:rFonts w:ascii="Palatino Linotype" w:hAnsi="Palatino Linotype" w:cs="Arial"/>
          <w:lang w:eastAsia="es-MX"/>
        </w:rPr>
        <w:t xml:space="preserve">Adicional a lo antes descrito, y toda vez que </w:t>
      </w:r>
      <w:r w:rsidRPr="00E763C2">
        <w:rPr>
          <w:rFonts w:ascii="Palatino Linotype" w:hAnsi="Palatino Linotype" w:cs="Arial"/>
          <w:b/>
          <w:lang w:eastAsia="es-MX"/>
        </w:rPr>
        <w:t>EL SUJETO OBLIGADO</w:t>
      </w:r>
      <w:r w:rsidRPr="00E763C2">
        <w:rPr>
          <w:rFonts w:ascii="Palatino Linotype" w:hAnsi="Palatino Linotype" w:cs="Arial"/>
          <w:lang w:eastAsia="es-MX"/>
        </w:rPr>
        <w:t xml:space="preserve"> se manifestó respecto de la información solicitada y atendiendo a la naturaleza de la misma, este Instituto no está facultado para pronunciarse sobre la veracidad de la información proporcionada. Lo anterior, en virtud de que no existe precepto legal alguno en la Ley de la Materia que permita que, vía recurso de revisión, se pronuncie al respecto. Sirve de apoyo a lo anterior por analogía el criterio 31-10 emitido por el entonces Instituto Federal de Acceso a la Información y Protección de Datos, actualmente Instituto Nacional de Transparencia, Acceso a la Información y Protección de Datos Personales (INAI) que a la letra dice:</w:t>
      </w:r>
    </w:p>
    <w:p w:rsidR="00A863E8" w:rsidRPr="00E763C2" w:rsidRDefault="00A863E8" w:rsidP="00A863E8">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w:t>
      </w:r>
      <w:r w:rsidRPr="00E763C2">
        <w:rPr>
          <w:rFonts w:ascii="Palatino Linotype" w:hAnsi="Palatino Linotype" w:cs="Arial"/>
          <w:b/>
          <w:i/>
          <w:sz w:val="22"/>
          <w:szCs w:val="22"/>
          <w:lang w:eastAsia="es-MX"/>
        </w:rPr>
        <w:t>El Instituto Federal de Acceso a la Información y Protección de Datos no cuenta con facultades para pronunciarse respecto de la veracidad de los documentos proporcionados por los sujetos obligados.</w:t>
      </w:r>
      <w:r w:rsidRPr="00E763C2">
        <w:rPr>
          <w:rFonts w:ascii="Palatino Linotype" w:hAnsi="Palatino Linotype" w:cs="Arial"/>
          <w:i/>
          <w:sz w:val="22"/>
          <w:szCs w:val="22"/>
          <w:lang w:eastAsia="es-MX"/>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w:t>
      </w:r>
      <w:r w:rsidRPr="00E763C2">
        <w:rPr>
          <w:rFonts w:ascii="Palatino Linotype" w:hAnsi="Palatino Linotype" w:cs="Arial"/>
          <w:i/>
          <w:sz w:val="22"/>
          <w:szCs w:val="22"/>
          <w:lang w:eastAsia="es-MX"/>
        </w:rPr>
        <w:lastRenderedPageBreak/>
        <w:t>causal que permita al Instituto Federal de Acceso a la Información y Protección de Datos conocer, vía recurso revisión, al respecto.</w:t>
      </w:r>
    </w:p>
    <w:p w:rsidR="00A863E8" w:rsidRPr="00E763C2" w:rsidRDefault="00A863E8" w:rsidP="00A863E8">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Expedientes:</w:t>
      </w:r>
    </w:p>
    <w:p w:rsidR="00A863E8" w:rsidRPr="00E763C2" w:rsidRDefault="00A863E8" w:rsidP="00A863E8">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2440/07 Comisión Federal de Electricidad - Alonso Lujambio Irazábal</w:t>
      </w:r>
    </w:p>
    <w:p w:rsidR="00A863E8" w:rsidRPr="00E763C2" w:rsidRDefault="00A863E8" w:rsidP="00A863E8">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0113/09 Instituto de Seguridad y Servicios Sociales de los Trabajadores del Estado – Alonso Lujambio Irazábal</w:t>
      </w:r>
    </w:p>
    <w:p w:rsidR="00A863E8" w:rsidRPr="00E763C2" w:rsidRDefault="00A863E8" w:rsidP="00A863E8">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 xml:space="preserve">1624/09 Instituto Nacional para la Educación de los Adultos - María </w:t>
      </w:r>
      <w:proofErr w:type="spellStart"/>
      <w:r w:rsidRPr="00E763C2">
        <w:rPr>
          <w:rFonts w:ascii="Palatino Linotype" w:hAnsi="Palatino Linotype" w:cs="Arial"/>
          <w:i/>
          <w:sz w:val="22"/>
          <w:szCs w:val="22"/>
          <w:lang w:eastAsia="es-MX"/>
        </w:rPr>
        <w:t>Marván</w:t>
      </w:r>
      <w:proofErr w:type="spellEnd"/>
      <w:r w:rsidRPr="00E763C2">
        <w:rPr>
          <w:rFonts w:ascii="Palatino Linotype" w:hAnsi="Palatino Linotype" w:cs="Arial"/>
          <w:i/>
          <w:sz w:val="22"/>
          <w:szCs w:val="22"/>
          <w:lang w:eastAsia="es-MX"/>
        </w:rPr>
        <w:t xml:space="preserve"> Laborde</w:t>
      </w:r>
    </w:p>
    <w:p w:rsidR="00A863E8" w:rsidRPr="00E763C2" w:rsidRDefault="00A863E8" w:rsidP="00A863E8">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 xml:space="preserve">2395/09 Secretaría de Economía - María </w:t>
      </w:r>
      <w:proofErr w:type="spellStart"/>
      <w:r w:rsidRPr="00E763C2">
        <w:rPr>
          <w:rFonts w:ascii="Palatino Linotype" w:hAnsi="Palatino Linotype" w:cs="Arial"/>
          <w:i/>
          <w:sz w:val="22"/>
          <w:szCs w:val="22"/>
          <w:lang w:eastAsia="es-MX"/>
        </w:rPr>
        <w:t>Marván</w:t>
      </w:r>
      <w:proofErr w:type="spellEnd"/>
      <w:r w:rsidRPr="00E763C2">
        <w:rPr>
          <w:rFonts w:ascii="Palatino Linotype" w:hAnsi="Palatino Linotype" w:cs="Arial"/>
          <w:i/>
          <w:sz w:val="22"/>
          <w:szCs w:val="22"/>
          <w:lang w:eastAsia="es-MX"/>
        </w:rPr>
        <w:t xml:space="preserve"> Laborde</w:t>
      </w:r>
    </w:p>
    <w:p w:rsidR="00A863E8" w:rsidRPr="00E763C2" w:rsidRDefault="00A863E8" w:rsidP="00A863E8">
      <w:pPr>
        <w:spacing w:before="120" w:after="120"/>
        <w:ind w:left="851" w:right="902"/>
        <w:jc w:val="both"/>
        <w:rPr>
          <w:rFonts w:ascii="Palatino Linotype" w:hAnsi="Palatino Linotype" w:cs="Arial"/>
          <w:i/>
          <w:sz w:val="22"/>
          <w:szCs w:val="22"/>
          <w:lang w:eastAsia="es-MX"/>
        </w:rPr>
      </w:pPr>
      <w:r w:rsidRPr="00E763C2">
        <w:rPr>
          <w:rFonts w:ascii="Palatino Linotype" w:hAnsi="Palatino Linotype" w:cs="Arial"/>
          <w:i/>
          <w:sz w:val="22"/>
          <w:szCs w:val="22"/>
          <w:lang w:eastAsia="es-MX"/>
        </w:rPr>
        <w:t xml:space="preserve">0837/10 Administración Portuaria Integral de Veracruz, S.A. de C.V. – María </w:t>
      </w:r>
      <w:proofErr w:type="spellStart"/>
      <w:r w:rsidRPr="00E763C2">
        <w:rPr>
          <w:rFonts w:ascii="Palatino Linotype" w:hAnsi="Palatino Linotype" w:cs="Arial"/>
          <w:i/>
          <w:sz w:val="22"/>
          <w:szCs w:val="22"/>
          <w:lang w:eastAsia="es-MX"/>
        </w:rPr>
        <w:t>Marván</w:t>
      </w:r>
      <w:proofErr w:type="spellEnd"/>
      <w:r w:rsidRPr="00E763C2">
        <w:rPr>
          <w:rFonts w:ascii="Palatino Linotype" w:hAnsi="Palatino Linotype" w:cs="Arial"/>
          <w:i/>
          <w:sz w:val="22"/>
          <w:szCs w:val="22"/>
          <w:lang w:eastAsia="es-MX"/>
        </w:rPr>
        <w:t xml:space="preserve"> Laborde” (Sic)</w:t>
      </w:r>
    </w:p>
    <w:p w:rsidR="00A863E8" w:rsidRPr="00E763C2" w:rsidRDefault="00A863E8" w:rsidP="00A863E8">
      <w:pPr>
        <w:spacing w:before="240" w:after="240" w:line="360" w:lineRule="auto"/>
        <w:jc w:val="both"/>
        <w:rPr>
          <w:rFonts w:ascii="Palatino Linotype" w:hAnsi="Palatino Linotype" w:cs="Arial"/>
        </w:rPr>
      </w:pPr>
      <w:r w:rsidRPr="00E763C2">
        <w:rPr>
          <w:rFonts w:ascii="Palatino Linotype" w:hAnsi="Palatino Linotype"/>
          <w:lang w:eastAsia="es-MX"/>
        </w:rPr>
        <w:t>Antes de concluir, es de señalar que</w:t>
      </w:r>
      <w:r w:rsidRPr="00E763C2">
        <w:rPr>
          <w:rFonts w:ascii="Palatino Linotype" w:hAnsi="Palatino Linotype" w:cs="Arial"/>
        </w:rPr>
        <w:t xml:space="preserve">, como ya se mencionó de la información remitida por </w:t>
      </w:r>
      <w:r w:rsidRPr="00E763C2">
        <w:rPr>
          <w:rFonts w:ascii="Palatino Linotype" w:hAnsi="Palatino Linotype" w:cs="Arial"/>
          <w:b/>
        </w:rPr>
        <w:t xml:space="preserve">EL SUJETO OBLIGADO </w:t>
      </w:r>
      <w:r w:rsidRPr="00E763C2">
        <w:rPr>
          <w:rFonts w:ascii="Palatino Linotype" w:hAnsi="Palatino Linotype" w:cs="Arial"/>
        </w:rPr>
        <w:t xml:space="preserve">vía respuesta e Informe Justificado se advierte que entrega información que debió clasificar como confidencial, y cuyo acceso debió ser restringido, como los </w:t>
      </w:r>
      <w:r w:rsidRPr="00E763C2">
        <w:rPr>
          <w:rFonts w:ascii="Palatino Linotype" w:hAnsi="Palatino Linotype" w:cs="Arial"/>
          <w:b/>
        </w:rPr>
        <w:t>Códigos Bidimensionales</w:t>
      </w:r>
      <w:r w:rsidRPr="00E763C2">
        <w:rPr>
          <w:rFonts w:ascii="Palatino Linotype" w:hAnsi="Palatino Linotype" w:cs="Arial"/>
        </w:rPr>
        <w:t xml:space="preserve">, también denominados </w:t>
      </w:r>
      <w:r w:rsidRPr="00E763C2">
        <w:rPr>
          <w:rFonts w:ascii="Palatino Linotype" w:hAnsi="Palatino Linotype" w:cs="Arial"/>
          <w:b/>
        </w:rPr>
        <w:t>Códigos QR</w:t>
      </w:r>
      <w:r w:rsidRPr="00E763C2">
        <w:rPr>
          <w:rFonts w:ascii="Palatino Linotype" w:hAnsi="Palatino Linotype" w:cs="Arial"/>
        </w:rPr>
        <w:t xml:space="preserve">, en consecuencia, y como Órgano Garante de la protección de los datos personales que obren en poder de los Sujetos Obligados, de conformidad con el artículo 190 de la Ley de Transparencia y Acceso a la Información Pública del Estado de México y Municipios, </w:t>
      </w:r>
      <w:r w:rsidRPr="00E763C2">
        <w:rPr>
          <w:rFonts w:ascii="Palatino Linotype" w:hAnsi="Palatino Linotype" w:cs="Arial"/>
          <w:b/>
        </w:rPr>
        <w:t>se ordena dar vista al Titular de la Contraloría Interna y Órgano de Control y Vigilancia de este Instituto</w:t>
      </w:r>
      <w:r w:rsidRPr="00E763C2">
        <w:rPr>
          <w:rFonts w:ascii="Palatino Linotype" w:hAnsi="Palatino Linotype" w:cs="Arial"/>
        </w:rPr>
        <w:t>, para que resuelva lo conducente y determine en su caso, el grado de responsabilidad en el incumplimiento de las obligaciones establecidas en la misma.</w:t>
      </w:r>
    </w:p>
    <w:p w:rsidR="00BB77B9" w:rsidRPr="00E763C2" w:rsidRDefault="00BB77B9" w:rsidP="00BB77B9">
      <w:pPr>
        <w:spacing w:before="240" w:after="240" w:line="360" w:lineRule="auto"/>
        <w:jc w:val="both"/>
        <w:rPr>
          <w:rFonts w:ascii="Palatino Linotype" w:hAnsi="Palatino Linotype" w:cs="Arial"/>
        </w:rPr>
      </w:pPr>
      <w:r w:rsidRPr="00E763C2">
        <w:rPr>
          <w:rFonts w:ascii="Palatino Linotype" w:hAnsi="Palatino Linotype" w:cs="Arial"/>
        </w:rPr>
        <w:t xml:space="preserve">En mérito de lo ya expuesto, el Pleno de este Instituto determina que las razones o motivos de inconformidad devienen </w:t>
      </w:r>
      <w:r w:rsidR="001203DE" w:rsidRPr="00E763C2">
        <w:rPr>
          <w:rFonts w:ascii="Palatino Linotype" w:hAnsi="Palatino Linotype" w:cs="Arial"/>
          <w:b/>
        </w:rPr>
        <w:t xml:space="preserve">parcialmente </w:t>
      </w:r>
      <w:r w:rsidRPr="00E763C2">
        <w:rPr>
          <w:rFonts w:ascii="Palatino Linotype" w:hAnsi="Palatino Linotype" w:cs="Arial"/>
          <w:b/>
        </w:rPr>
        <w:t>fundadas</w:t>
      </w:r>
      <w:r w:rsidRPr="00E763C2">
        <w:rPr>
          <w:rFonts w:ascii="Palatino Linotype" w:hAnsi="Palatino Linotype" w:cs="Arial"/>
        </w:rPr>
        <w:t xml:space="preserve">, toda vez que conforme al estudio realizado se actualiza la causal de procedencia enunciada en la fracción </w:t>
      </w:r>
      <w:r w:rsidR="001203DE" w:rsidRPr="00E763C2">
        <w:rPr>
          <w:rFonts w:ascii="Palatino Linotype" w:hAnsi="Palatino Linotype" w:cs="Arial"/>
        </w:rPr>
        <w:t>V</w:t>
      </w:r>
      <w:r w:rsidRPr="00E763C2">
        <w:rPr>
          <w:rFonts w:ascii="Palatino Linotype" w:hAnsi="Palatino Linotype" w:cs="Arial"/>
        </w:rPr>
        <w:t xml:space="preserve"> del numeral 179 de la Ley de Transparencia y Acceso a la Información Pública del Estado de México y Municipios, por lo que se determina </w:t>
      </w:r>
      <w:r w:rsidR="001203DE" w:rsidRPr="00E763C2">
        <w:rPr>
          <w:rFonts w:ascii="Palatino Linotype" w:hAnsi="Palatino Linotype" w:cs="Arial"/>
          <w:b/>
        </w:rPr>
        <w:t>MODIFIC</w:t>
      </w:r>
      <w:r w:rsidR="007F03F1" w:rsidRPr="00E763C2">
        <w:rPr>
          <w:rFonts w:ascii="Palatino Linotype" w:hAnsi="Palatino Linotype" w:cs="Arial"/>
          <w:b/>
        </w:rPr>
        <w:t>AR</w:t>
      </w:r>
      <w:r w:rsidRPr="00E763C2">
        <w:rPr>
          <w:rFonts w:ascii="Palatino Linotype" w:hAnsi="Palatino Linotype" w:cs="Arial"/>
        </w:rPr>
        <w:t xml:space="preserve"> la respuesta del </w:t>
      </w:r>
      <w:r w:rsidRPr="00E763C2">
        <w:rPr>
          <w:rFonts w:ascii="Palatino Linotype" w:hAnsi="Palatino Linotype" w:cs="Arial"/>
          <w:b/>
        </w:rPr>
        <w:lastRenderedPageBreak/>
        <w:t xml:space="preserve">SUJETO OBLIGADO </w:t>
      </w:r>
      <w:r w:rsidRPr="00E763C2">
        <w:rPr>
          <w:rFonts w:ascii="Palatino Linotype" w:hAnsi="Palatino Linotype" w:cs="Arial"/>
        </w:rPr>
        <w:t xml:space="preserve">y en su caso ordenarle la entrega de la información </w:t>
      </w:r>
      <w:r w:rsidR="001203DE" w:rsidRPr="00E763C2">
        <w:rPr>
          <w:rFonts w:ascii="Palatino Linotype" w:hAnsi="Palatino Linotype" w:cs="Arial"/>
        </w:rPr>
        <w:t>que ha quedado precisada</w:t>
      </w:r>
      <w:r w:rsidRPr="00E763C2">
        <w:rPr>
          <w:rFonts w:ascii="Palatino Linotype" w:hAnsi="Palatino Linotype" w:cs="Arial"/>
        </w:rPr>
        <w:t>.</w:t>
      </w:r>
    </w:p>
    <w:p w:rsidR="00BB77B9" w:rsidRPr="00E763C2" w:rsidRDefault="00BB77B9" w:rsidP="00BB77B9">
      <w:pPr>
        <w:spacing w:line="360" w:lineRule="auto"/>
        <w:jc w:val="both"/>
        <w:rPr>
          <w:rFonts w:ascii="Palatino Linotype" w:eastAsia="Calibri" w:hAnsi="Palatino Linotype" w:cs="Arial"/>
        </w:rPr>
      </w:pPr>
      <w:r w:rsidRPr="00E763C2">
        <w:rPr>
          <w:rFonts w:ascii="Palatino Linotype" w:eastAsia="Calibri" w:hAnsi="Palatino Linotype" w:cs="Arial"/>
        </w:rPr>
        <w:t xml:space="preserve">Así, con fundamento en lo prescrito en los artículos 5 párrafos </w:t>
      </w:r>
      <w:r w:rsidRPr="00E763C2">
        <w:rPr>
          <w:rFonts w:ascii="Palatino Linotype" w:hAnsi="Palatino Linotype"/>
        </w:rPr>
        <w:t>vigésimo, vigésimo primero y vigésimo segundo</w:t>
      </w:r>
      <w:r w:rsidRPr="00E763C2">
        <w:rPr>
          <w:rFonts w:ascii="Palatino Linotype" w:eastAsia="Calibri" w:hAnsi="Palatino Linotype" w:cs="Arial"/>
        </w:rPr>
        <w:t xml:space="preserve"> fracciones IV y V de la Constitución Política del Estado Libre y Soberano de México; </w:t>
      </w:r>
      <w:r w:rsidRPr="00E763C2">
        <w:rPr>
          <w:rFonts w:ascii="Palatino Linotype" w:hAnsi="Palatino Linotype" w:cs="Arial"/>
        </w:rPr>
        <w:t xml:space="preserve">2 fracción II, </w:t>
      </w:r>
      <w:r w:rsidR="007F03F1" w:rsidRPr="00E763C2">
        <w:rPr>
          <w:rFonts w:ascii="Palatino Linotype" w:hAnsi="Palatino Linotype" w:cs="Arial"/>
        </w:rPr>
        <w:t xml:space="preserve">9, </w:t>
      </w:r>
      <w:r w:rsidRPr="00E763C2">
        <w:rPr>
          <w:rFonts w:ascii="Palatino Linotype" w:hAnsi="Palatino Linotype" w:cs="Arial"/>
        </w:rPr>
        <w:t>29, 36 fracciones I y II, 176, 178, 179, 181, 185 fracción I, 186 y 188</w:t>
      </w:r>
      <w:r w:rsidRPr="00E763C2">
        <w:rPr>
          <w:rFonts w:ascii="Palatino Linotype" w:eastAsia="Calibri" w:hAnsi="Palatino Linotype" w:cs="Arial"/>
        </w:rPr>
        <w:t xml:space="preserve"> de la Ley de Transparencia y Acceso a la Información Pública del Estado de México y Municipios, este Pleno: </w:t>
      </w:r>
    </w:p>
    <w:p w:rsidR="00782527" w:rsidRPr="00E763C2" w:rsidRDefault="00782527" w:rsidP="00782527">
      <w:pPr>
        <w:spacing w:before="240" w:after="240" w:line="360" w:lineRule="auto"/>
        <w:jc w:val="center"/>
        <w:rPr>
          <w:rFonts w:ascii="Palatino Linotype" w:hAnsi="Palatino Linotype"/>
          <w:b/>
          <w:bCs/>
          <w:spacing w:val="40"/>
          <w:sz w:val="28"/>
          <w:szCs w:val="28"/>
        </w:rPr>
      </w:pPr>
      <w:r w:rsidRPr="00E763C2">
        <w:rPr>
          <w:rFonts w:ascii="Palatino Linotype" w:hAnsi="Palatino Linotype"/>
          <w:b/>
          <w:bCs/>
          <w:spacing w:val="40"/>
          <w:sz w:val="28"/>
          <w:szCs w:val="28"/>
        </w:rPr>
        <w:t>RESUELVE</w:t>
      </w:r>
    </w:p>
    <w:p w:rsidR="00BB77B9" w:rsidRPr="00E763C2" w:rsidRDefault="00BB77B9" w:rsidP="00BB77B9">
      <w:pPr>
        <w:widowControl w:val="0"/>
        <w:autoSpaceDE w:val="0"/>
        <w:autoSpaceDN w:val="0"/>
        <w:adjustRightInd w:val="0"/>
        <w:spacing w:before="240" w:after="240" w:line="360" w:lineRule="auto"/>
        <w:jc w:val="both"/>
        <w:rPr>
          <w:rFonts w:ascii="Palatino Linotype" w:hAnsi="Palatino Linotype"/>
          <w:b/>
        </w:rPr>
      </w:pPr>
      <w:r w:rsidRPr="00E763C2">
        <w:rPr>
          <w:rFonts w:ascii="Palatino Linotype" w:hAnsi="Palatino Linotype" w:cs="Arial"/>
          <w:b/>
          <w:color w:val="000000" w:themeColor="text1"/>
          <w:sz w:val="28"/>
          <w:szCs w:val="28"/>
        </w:rPr>
        <w:t>PRIMERO.</w:t>
      </w:r>
      <w:r w:rsidRPr="00E763C2">
        <w:rPr>
          <w:rFonts w:ascii="Palatino Linotype" w:hAnsi="Palatino Linotype" w:cs="Arial"/>
          <w:color w:val="000000" w:themeColor="text1"/>
        </w:rPr>
        <w:t xml:space="preserve"> Resultan </w:t>
      </w:r>
      <w:r w:rsidR="001203DE" w:rsidRPr="00E763C2">
        <w:rPr>
          <w:rFonts w:ascii="Palatino Linotype" w:hAnsi="Palatino Linotype" w:cs="Arial"/>
          <w:b/>
          <w:color w:val="000000" w:themeColor="text1"/>
        </w:rPr>
        <w:t xml:space="preserve">parcialmente </w:t>
      </w:r>
      <w:r w:rsidRPr="00E763C2">
        <w:rPr>
          <w:rFonts w:ascii="Palatino Linotype" w:hAnsi="Palatino Linotype" w:cs="Arial"/>
          <w:b/>
          <w:color w:val="000000" w:themeColor="text1"/>
        </w:rPr>
        <w:t>fundadas</w:t>
      </w:r>
      <w:r w:rsidRPr="00E763C2">
        <w:rPr>
          <w:rFonts w:ascii="Palatino Linotype" w:hAnsi="Palatino Linotype" w:cs="Arial"/>
          <w:color w:val="000000" w:themeColor="text1"/>
        </w:rPr>
        <w:t xml:space="preserve"> las razones o motivos de inconformidad planteadas por </w:t>
      </w:r>
      <w:r w:rsidR="001203DE" w:rsidRPr="00E763C2">
        <w:rPr>
          <w:rFonts w:ascii="Palatino Linotype" w:hAnsi="Palatino Linotype" w:cs="Arial"/>
          <w:b/>
          <w:color w:val="000000"/>
          <w:lang w:eastAsia="es-MX"/>
        </w:rPr>
        <w:t>EL</w:t>
      </w:r>
      <w:r w:rsidRPr="00E763C2">
        <w:rPr>
          <w:rFonts w:ascii="Palatino Linotype" w:hAnsi="Palatino Linotype" w:cs="Arial"/>
          <w:b/>
          <w:color w:val="000000"/>
          <w:lang w:eastAsia="es-MX"/>
        </w:rPr>
        <w:t xml:space="preserve"> RECURRENTE</w:t>
      </w:r>
      <w:r w:rsidRPr="00E763C2">
        <w:rPr>
          <w:rFonts w:ascii="Palatino Linotype" w:hAnsi="Palatino Linotype" w:cs="Arial"/>
          <w:color w:val="000000" w:themeColor="text1"/>
        </w:rPr>
        <w:t xml:space="preserve"> y analizadas en el Considerando </w:t>
      </w:r>
      <w:r w:rsidRPr="00E763C2">
        <w:rPr>
          <w:rFonts w:ascii="Palatino Linotype" w:hAnsi="Palatino Linotype" w:cs="Arial"/>
          <w:b/>
          <w:color w:val="000000" w:themeColor="text1"/>
        </w:rPr>
        <w:t>QUINTO</w:t>
      </w:r>
      <w:r w:rsidRPr="00E763C2">
        <w:rPr>
          <w:rFonts w:ascii="Palatino Linotype" w:hAnsi="Palatino Linotype" w:cs="Arial"/>
          <w:color w:val="000000" w:themeColor="text1"/>
        </w:rPr>
        <w:t xml:space="preserve"> de esta resolución.</w:t>
      </w:r>
    </w:p>
    <w:p w:rsidR="00BB77B9" w:rsidRPr="00E763C2" w:rsidRDefault="00BB77B9" w:rsidP="00BB77B9">
      <w:pPr>
        <w:spacing w:before="240" w:after="240" w:line="360" w:lineRule="auto"/>
        <w:ind w:right="49"/>
        <w:jc w:val="both"/>
        <w:rPr>
          <w:rFonts w:ascii="Palatino Linotype" w:hAnsi="Palatino Linotype" w:cs="Arial"/>
          <w:b/>
        </w:rPr>
      </w:pPr>
      <w:r w:rsidRPr="00E763C2">
        <w:rPr>
          <w:rFonts w:ascii="Palatino Linotype" w:hAnsi="Palatino Linotype" w:cs="Arial"/>
          <w:b/>
          <w:color w:val="000000" w:themeColor="text1"/>
          <w:sz w:val="28"/>
          <w:szCs w:val="28"/>
        </w:rPr>
        <w:t>SEGUNDO.</w:t>
      </w:r>
      <w:r w:rsidRPr="00E763C2">
        <w:rPr>
          <w:rFonts w:ascii="Palatino Linotype" w:hAnsi="Palatino Linotype" w:cs="Arial"/>
          <w:color w:val="000000" w:themeColor="text1"/>
        </w:rPr>
        <w:t xml:space="preserve"> Se</w:t>
      </w:r>
      <w:r w:rsidRPr="00E763C2">
        <w:rPr>
          <w:rFonts w:ascii="Palatino Linotype" w:hAnsi="Palatino Linotype" w:cs="Arial"/>
          <w:b/>
          <w:color w:val="000000" w:themeColor="text1"/>
        </w:rPr>
        <w:t xml:space="preserve"> </w:t>
      </w:r>
      <w:r w:rsidR="001203DE" w:rsidRPr="00E763C2">
        <w:rPr>
          <w:rFonts w:ascii="Palatino Linotype" w:hAnsi="Palatino Linotype" w:cs="Arial"/>
          <w:b/>
          <w:color w:val="000000" w:themeColor="text1"/>
        </w:rPr>
        <w:t>MODIFICA</w:t>
      </w:r>
      <w:r w:rsidRPr="00E763C2">
        <w:rPr>
          <w:rFonts w:ascii="Palatino Linotype" w:hAnsi="Palatino Linotype" w:cs="Arial"/>
          <w:b/>
          <w:color w:val="000000" w:themeColor="text1"/>
        </w:rPr>
        <w:t xml:space="preserve"> </w:t>
      </w:r>
      <w:r w:rsidRPr="00E763C2">
        <w:rPr>
          <w:rFonts w:ascii="Palatino Linotype" w:hAnsi="Palatino Linotype" w:cs="Arial"/>
          <w:color w:val="000000" w:themeColor="text1"/>
        </w:rPr>
        <w:t xml:space="preserve">la respuesta del </w:t>
      </w:r>
      <w:r w:rsidRPr="00E763C2">
        <w:rPr>
          <w:rFonts w:ascii="Palatino Linotype" w:hAnsi="Palatino Linotype" w:cs="Arial"/>
          <w:b/>
          <w:color w:val="000000" w:themeColor="text1"/>
        </w:rPr>
        <w:t xml:space="preserve">SUJETO OBLIGADO </w:t>
      </w:r>
      <w:r w:rsidRPr="00E763C2">
        <w:rPr>
          <w:rFonts w:ascii="Palatino Linotype" w:hAnsi="Palatino Linotype" w:cs="Arial"/>
          <w:color w:val="000000" w:themeColor="text1"/>
        </w:rPr>
        <w:t xml:space="preserve">otorgada a la solicitud de información número </w:t>
      </w:r>
      <w:r w:rsidR="00412429" w:rsidRPr="00E763C2">
        <w:rPr>
          <w:rFonts w:ascii="Palatino Linotype" w:hAnsi="Palatino Linotype"/>
          <w:b/>
          <w:bCs/>
        </w:rPr>
        <w:t>00525/SE/IP/2018</w:t>
      </w:r>
      <w:r w:rsidRPr="00E763C2">
        <w:rPr>
          <w:rFonts w:ascii="Palatino Linotype" w:hAnsi="Palatino Linotype" w:cs="Arial"/>
          <w:color w:val="000000" w:themeColor="text1"/>
        </w:rPr>
        <w:t xml:space="preserve">, en términos del Considerando </w:t>
      </w:r>
      <w:r w:rsidRPr="00E763C2">
        <w:rPr>
          <w:rFonts w:ascii="Palatino Linotype" w:hAnsi="Palatino Linotype" w:cs="Arial"/>
          <w:b/>
          <w:color w:val="000000" w:themeColor="text1"/>
        </w:rPr>
        <w:t xml:space="preserve">QUINTO, </w:t>
      </w:r>
      <w:r w:rsidRPr="00E763C2">
        <w:rPr>
          <w:rFonts w:ascii="Palatino Linotype" w:hAnsi="Palatino Linotype" w:cs="Arial"/>
        </w:rPr>
        <w:t xml:space="preserve">de la presente resolución, </w:t>
      </w:r>
      <w:r w:rsidR="000F6E63" w:rsidRPr="00E763C2">
        <w:rPr>
          <w:rFonts w:ascii="Palatino Linotype" w:hAnsi="Palatino Linotype" w:cs="Arial"/>
        </w:rPr>
        <w:t xml:space="preserve">y se le </w:t>
      </w:r>
      <w:r w:rsidR="000F6E63" w:rsidRPr="00E763C2">
        <w:rPr>
          <w:rFonts w:ascii="Palatino Linotype" w:hAnsi="Palatino Linotype" w:cs="Arial"/>
          <w:b/>
        </w:rPr>
        <w:t xml:space="preserve">ordena </w:t>
      </w:r>
      <w:r w:rsidRPr="00E763C2">
        <w:rPr>
          <w:rFonts w:ascii="Palatino Linotype" w:hAnsi="Palatino Linotype" w:cs="Arial"/>
        </w:rPr>
        <w:t>entregue a</w:t>
      </w:r>
      <w:r w:rsidR="00412429" w:rsidRPr="00E763C2">
        <w:rPr>
          <w:rFonts w:ascii="Palatino Linotype" w:hAnsi="Palatino Linotype" w:cs="Arial"/>
        </w:rPr>
        <w:t>l</w:t>
      </w:r>
      <w:r w:rsidR="007F03F1" w:rsidRPr="00E763C2">
        <w:rPr>
          <w:rFonts w:ascii="Palatino Linotype" w:hAnsi="Palatino Linotype" w:cs="Arial"/>
        </w:rPr>
        <w:t xml:space="preserve"> </w:t>
      </w:r>
      <w:r w:rsidRPr="00E763C2">
        <w:rPr>
          <w:rFonts w:ascii="Palatino Linotype" w:hAnsi="Palatino Linotype" w:cs="Arial"/>
          <w:b/>
        </w:rPr>
        <w:t>RECURRENTE</w:t>
      </w:r>
      <w:r w:rsidRPr="00E763C2">
        <w:rPr>
          <w:rFonts w:ascii="Palatino Linotype" w:hAnsi="Palatino Linotype" w:cs="Arial"/>
        </w:rPr>
        <w:t xml:space="preserve">, </w:t>
      </w:r>
      <w:r w:rsidR="00412429" w:rsidRPr="00E763C2">
        <w:rPr>
          <w:rFonts w:ascii="Palatino Linotype" w:hAnsi="Palatino Linotype" w:cs="Arial"/>
        </w:rPr>
        <w:t xml:space="preserve">vía </w:t>
      </w:r>
      <w:r w:rsidR="00412429" w:rsidRPr="00E763C2">
        <w:rPr>
          <w:rFonts w:ascii="Palatino Linotype" w:hAnsi="Palatino Linotype" w:cs="Arial"/>
          <w:b/>
        </w:rPr>
        <w:t>SAIMEX</w:t>
      </w:r>
      <w:r w:rsidRPr="00E763C2">
        <w:rPr>
          <w:rFonts w:ascii="Palatino Linotype" w:hAnsi="Palatino Linotype" w:cs="Arial"/>
        </w:rPr>
        <w:t xml:space="preserve">, de ser procedente en </w:t>
      </w:r>
      <w:r w:rsidRPr="00E763C2">
        <w:rPr>
          <w:rFonts w:ascii="Palatino Linotype" w:hAnsi="Palatino Linotype" w:cs="Arial"/>
          <w:b/>
        </w:rPr>
        <w:t>versión pública</w:t>
      </w:r>
      <w:r w:rsidR="002A5BBC" w:rsidRPr="00E763C2">
        <w:rPr>
          <w:rFonts w:ascii="Palatino Linotype" w:hAnsi="Palatino Linotype" w:cs="Arial"/>
        </w:rPr>
        <w:t>,</w:t>
      </w:r>
      <w:r w:rsidR="000F6E63" w:rsidRPr="00E763C2">
        <w:rPr>
          <w:rFonts w:ascii="Palatino Linotype" w:hAnsi="Palatino Linotype" w:cs="Arial"/>
        </w:rPr>
        <w:t xml:space="preserve"> </w:t>
      </w:r>
      <w:r w:rsidRPr="00E763C2">
        <w:rPr>
          <w:rFonts w:ascii="Palatino Linotype" w:hAnsi="Palatino Linotype" w:cs="Arial"/>
        </w:rPr>
        <w:t>lo siguiente:</w:t>
      </w:r>
    </w:p>
    <w:p w:rsidR="00897C19" w:rsidRPr="00E763C2" w:rsidRDefault="00BB77B9" w:rsidP="00D64ADF">
      <w:pPr>
        <w:spacing w:before="120" w:after="120"/>
        <w:ind w:left="851" w:right="902" w:hanging="142"/>
        <w:jc w:val="both"/>
        <w:rPr>
          <w:rFonts w:ascii="Palatino Linotype" w:hAnsi="Palatino Linotype" w:cs="Arial"/>
          <w:i/>
          <w:color w:val="000000" w:themeColor="text1"/>
          <w:sz w:val="22"/>
          <w:szCs w:val="22"/>
        </w:rPr>
      </w:pPr>
      <w:r w:rsidRPr="00E763C2">
        <w:rPr>
          <w:rFonts w:ascii="Palatino Linotype" w:eastAsia="Arial Unicode MS" w:hAnsi="Palatino Linotype" w:cs="Arial"/>
          <w:i/>
          <w:sz w:val="22"/>
          <w:szCs w:val="22"/>
        </w:rPr>
        <w:t>“</w:t>
      </w:r>
      <w:r w:rsidR="00897C19" w:rsidRPr="00E763C2">
        <w:rPr>
          <w:rFonts w:ascii="Palatino Linotype" w:eastAsia="Arial Unicode MS" w:hAnsi="Palatino Linotype" w:cs="Arial"/>
          <w:i/>
          <w:sz w:val="22"/>
          <w:szCs w:val="22"/>
        </w:rPr>
        <w:t>a)</w:t>
      </w:r>
      <w:r w:rsidR="00195980" w:rsidRPr="00E763C2">
        <w:rPr>
          <w:rFonts w:ascii="Palatino Linotype" w:eastAsia="Arial Unicode MS" w:hAnsi="Palatino Linotype" w:cs="Arial"/>
          <w:i/>
          <w:sz w:val="22"/>
          <w:szCs w:val="22"/>
        </w:rPr>
        <w:t xml:space="preserve"> L</w:t>
      </w:r>
      <w:r w:rsidR="00195980" w:rsidRPr="00E763C2">
        <w:rPr>
          <w:rFonts w:ascii="Palatino Linotype" w:eastAsia="Arial Unicode MS" w:hAnsi="Palatino Linotype" w:cs="Arial"/>
          <w:i/>
          <w:color w:val="000000" w:themeColor="text1"/>
          <w:sz w:val="22"/>
          <w:szCs w:val="22"/>
        </w:rPr>
        <w:t>as facturas</w:t>
      </w:r>
      <w:r w:rsidR="001F3A10" w:rsidRPr="00E763C2">
        <w:rPr>
          <w:rFonts w:ascii="Palatino Linotype" w:eastAsia="Arial Unicode MS" w:hAnsi="Palatino Linotype" w:cs="Arial"/>
          <w:i/>
          <w:color w:val="000000" w:themeColor="text1"/>
          <w:sz w:val="22"/>
          <w:szCs w:val="22"/>
        </w:rPr>
        <w:t xml:space="preserve"> en d</w:t>
      </w:r>
      <w:r w:rsidR="00D64ADF" w:rsidRPr="00E763C2">
        <w:rPr>
          <w:rFonts w:ascii="Palatino Linotype" w:eastAsia="Arial Unicode MS" w:hAnsi="Palatino Linotype" w:cs="Arial"/>
          <w:i/>
          <w:color w:val="000000" w:themeColor="text1"/>
          <w:sz w:val="22"/>
          <w:szCs w:val="22"/>
        </w:rPr>
        <w:t>onde consten los</w:t>
      </w:r>
      <w:r w:rsidR="001F3A10" w:rsidRPr="00E763C2">
        <w:rPr>
          <w:rFonts w:ascii="Palatino Linotype" w:eastAsia="Arial Unicode MS" w:hAnsi="Palatino Linotype" w:cs="Arial"/>
          <w:i/>
          <w:color w:val="000000" w:themeColor="text1"/>
          <w:sz w:val="22"/>
          <w:szCs w:val="22"/>
        </w:rPr>
        <w:t xml:space="preserve"> e</w:t>
      </w:r>
      <w:r w:rsidR="00897C19" w:rsidRPr="00E763C2">
        <w:rPr>
          <w:rFonts w:ascii="Palatino Linotype" w:hAnsi="Palatino Linotype" w:cs="Arial"/>
          <w:i/>
          <w:color w:val="000000" w:themeColor="text1"/>
          <w:sz w:val="22"/>
          <w:szCs w:val="22"/>
        </w:rPr>
        <w:t>gresos del 21 de agosto</w:t>
      </w:r>
      <w:r w:rsidR="00D65623" w:rsidRPr="00E763C2">
        <w:rPr>
          <w:rFonts w:ascii="Palatino Linotype" w:hAnsi="Palatino Linotype" w:cs="Arial"/>
          <w:i/>
          <w:color w:val="000000" w:themeColor="text1"/>
          <w:sz w:val="22"/>
          <w:szCs w:val="22"/>
        </w:rPr>
        <w:t xml:space="preserve"> de 2017 al 9 de julio de 2018 </w:t>
      </w:r>
      <w:r w:rsidR="00897C19" w:rsidRPr="00E763C2">
        <w:rPr>
          <w:rFonts w:ascii="Palatino Linotype" w:hAnsi="Palatino Linotype" w:cs="Arial"/>
          <w:i/>
          <w:color w:val="000000" w:themeColor="text1"/>
          <w:sz w:val="22"/>
          <w:szCs w:val="22"/>
        </w:rPr>
        <w:t xml:space="preserve">de los ingresos por concepto de fotocopiado e impresión. </w:t>
      </w:r>
    </w:p>
    <w:p w:rsidR="00897C19" w:rsidRPr="00E763C2" w:rsidRDefault="00897C19" w:rsidP="00897C19">
      <w:pPr>
        <w:spacing w:before="120" w:after="120"/>
        <w:ind w:left="851" w:right="902"/>
        <w:jc w:val="both"/>
        <w:rPr>
          <w:rFonts w:ascii="Palatino Linotype" w:hAnsi="Palatino Linotype" w:cs="Arial"/>
          <w:i/>
          <w:color w:val="000000" w:themeColor="text1"/>
          <w:sz w:val="22"/>
          <w:szCs w:val="22"/>
        </w:rPr>
      </w:pPr>
      <w:r w:rsidRPr="00E763C2">
        <w:rPr>
          <w:rFonts w:ascii="Palatino Linotype" w:hAnsi="Palatino Linotype" w:cs="Arial"/>
          <w:i/>
          <w:color w:val="000000" w:themeColor="text1"/>
          <w:sz w:val="22"/>
          <w:szCs w:val="22"/>
        </w:rPr>
        <w:t xml:space="preserve">b) </w:t>
      </w:r>
      <w:r w:rsidR="001F3A10" w:rsidRPr="00E763C2">
        <w:rPr>
          <w:rFonts w:ascii="Palatino Linotype" w:hAnsi="Palatino Linotype" w:cs="Arial"/>
          <w:i/>
          <w:color w:val="000000" w:themeColor="text1"/>
          <w:sz w:val="22"/>
          <w:szCs w:val="22"/>
        </w:rPr>
        <w:t>Los e</w:t>
      </w:r>
      <w:r w:rsidRPr="00E763C2">
        <w:rPr>
          <w:rFonts w:ascii="Palatino Linotype" w:hAnsi="Palatino Linotype" w:cs="Arial"/>
          <w:i/>
          <w:color w:val="000000" w:themeColor="text1"/>
          <w:sz w:val="22"/>
          <w:szCs w:val="22"/>
        </w:rPr>
        <w:t>stados de cuenta bancarios</w:t>
      </w:r>
      <w:r w:rsidR="004668D6" w:rsidRPr="00E763C2">
        <w:rPr>
          <w:rFonts w:ascii="Palatino Linotype" w:hAnsi="Palatino Linotype" w:cs="Arial"/>
          <w:i/>
          <w:color w:val="000000" w:themeColor="text1"/>
          <w:sz w:val="22"/>
          <w:szCs w:val="22"/>
        </w:rPr>
        <w:t xml:space="preserve"> o documentos en</w:t>
      </w:r>
      <w:r w:rsidRPr="00E763C2">
        <w:rPr>
          <w:rFonts w:ascii="Palatino Linotype" w:hAnsi="Palatino Linotype" w:cs="Arial"/>
          <w:i/>
          <w:color w:val="000000" w:themeColor="text1"/>
          <w:sz w:val="22"/>
          <w:szCs w:val="22"/>
        </w:rPr>
        <w:t xml:space="preserve"> donde se reflejen los ingresos por concepto de fotocopiado e impresión del 26 de octubre de 2016 al 9 de julio de 2018.</w:t>
      </w:r>
    </w:p>
    <w:p w:rsidR="009D0BB1" w:rsidRPr="00E763C2" w:rsidRDefault="009D0BB1" w:rsidP="009D0BB1">
      <w:pPr>
        <w:spacing w:before="120" w:after="120"/>
        <w:ind w:left="851" w:right="902"/>
        <w:jc w:val="both"/>
        <w:rPr>
          <w:rFonts w:ascii="Palatino Linotype" w:hAnsi="Palatino Linotype" w:cs="Arial"/>
          <w:i/>
          <w:color w:val="000000" w:themeColor="text1"/>
          <w:sz w:val="22"/>
          <w:szCs w:val="22"/>
        </w:rPr>
      </w:pPr>
      <w:r w:rsidRPr="00E763C2">
        <w:rPr>
          <w:rFonts w:ascii="Palatino Linotype" w:hAnsi="Palatino Linotype" w:cs="Arial"/>
          <w:i/>
          <w:color w:val="000000" w:themeColor="text1"/>
          <w:sz w:val="22"/>
          <w:szCs w:val="22"/>
        </w:rPr>
        <w:t>c) Los estados de cuenta bancarios</w:t>
      </w:r>
      <w:r w:rsidR="00260F40" w:rsidRPr="00E763C2">
        <w:rPr>
          <w:rFonts w:ascii="Palatino Linotype" w:hAnsi="Palatino Linotype" w:cs="Arial"/>
          <w:i/>
          <w:color w:val="000000" w:themeColor="text1"/>
          <w:sz w:val="22"/>
          <w:szCs w:val="22"/>
        </w:rPr>
        <w:t xml:space="preserve"> o documentos en</w:t>
      </w:r>
      <w:r w:rsidRPr="00E763C2">
        <w:rPr>
          <w:rFonts w:ascii="Palatino Linotype" w:hAnsi="Palatino Linotype" w:cs="Arial"/>
          <w:i/>
          <w:color w:val="000000" w:themeColor="text1"/>
          <w:sz w:val="22"/>
          <w:szCs w:val="22"/>
        </w:rPr>
        <w:t xml:space="preserve"> donde se reflejen los egresos</w:t>
      </w:r>
      <w:r w:rsidR="00BF5746" w:rsidRPr="00E763C2">
        <w:rPr>
          <w:rFonts w:ascii="Palatino Linotype" w:hAnsi="Palatino Linotype" w:cs="Arial"/>
          <w:i/>
          <w:color w:val="000000" w:themeColor="text1"/>
          <w:sz w:val="22"/>
          <w:szCs w:val="22"/>
        </w:rPr>
        <w:t xml:space="preserve"> de los recursos obtenidos</w:t>
      </w:r>
      <w:r w:rsidRPr="00E763C2">
        <w:rPr>
          <w:rFonts w:ascii="Palatino Linotype" w:hAnsi="Palatino Linotype" w:cs="Arial"/>
          <w:i/>
          <w:color w:val="000000" w:themeColor="text1"/>
          <w:sz w:val="22"/>
          <w:szCs w:val="22"/>
        </w:rPr>
        <w:t xml:space="preserve"> por concepto de fotocopiado e impresión del 26 de octubre de 2016 al 9 de julio de 2018.</w:t>
      </w:r>
    </w:p>
    <w:p w:rsidR="008329AD" w:rsidRPr="00E763C2" w:rsidRDefault="009D0BB1" w:rsidP="00897C19">
      <w:pPr>
        <w:spacing w:before="120" w:after="120"/>
        <w:ind w:left="851" w:right="902"/>
        <w:jc w:val="both"/>
        <w:rPr>
          <w:rFonts w:ascii="Palatino Linotype" w:hAnsi="Palatino Linotype" w:cs="Arial"/>
          <w:i/>
          <w:color w:val="000000" w:themeColor="text1"/>
          <w:sz w:val="22"/>
          <w:szCs w:val="22"/>
        </w:rPr>
      </w:pPr>
      <w:r w:rsidRPr="00E763C2">
        <w:rPr>
          <w:rFonts w:ascii="Palatino Linotype" w:hAnsi="Palatino Linotype" w:cs="Arial"/>
          <w:i/>
          <w:color w:val="000000" w:themeColor="text1"/>
          <w:sz w:val="22"/>
          <w:szCs w:val="22"/>
        </w:rPr>
        <w:t>d</w:t>
      </w:r>
      <w:r w:rsidR="00897C19" w:rsidRPr="00E763C2">
        <w:rPr>
          <w:rFonts w:ascii="Palatino Linotype" w:hAnsi="Palatino Linotype" w:cs="Arial"/>
          <w:i/>
          <w:color w:val="000000" w:themeColor="text1"/>
          <w:sz w:val="22"/>
          <w:szCs w:val="22"/>
        </w:rPr>
        <w:t xml:space="preserve">) </w:t>
      </w:r>
      <w:r w:rsidR="001F3A10" w:rsidRPr="00E763C2">
        <w:rPr>
          <w:rFonts w:ascii="Palatino Linotype" w:hAnsi="Palatino Linotype" w:cs="Arial"/>
          <w:i/>
          <w:color w:val="000000" w:themeColor="text1"/>
          <w:sz w:val="22"/>
          <w:szCs w:val="22"/>
        </w:rPr>
        <w:t xml:space="preserve">Las </w:t>
      </w:r>
      <w:r w:rsidR="00F31190" w:rsidRPr="00E763C2">
        <w:rPr>
          <w:rFonts w:ascii="Palatino Linotype" w:hAnsi="Palatino Linotype" w:cs="Arial"/>
          <w:i/>
          <w:color w:val="000000" w:themeColor="text1"/>
          <w:sz w:val="22"/>
          <w:szCs w:val="22"/>
        </w:rPr>
        <w:t>f</w:t>
      </w:r>
      <w:r w:rsidR="00897C19" w:rsidRPr="00E763C2">
        <w:rPr>
          <w:rFonts w:ascii="Palatino Linotype" w:hAnsi="Palatino Linotype" w:cs="Arial"/>
          <w:i/>
          <w:color w:val="000000" w:themeColor="text1"/>
          <w:sz w:val="22"/>
          <w:szCs w:val="22"/>
        </w:rPr>
        <w:t>acturas faltantes</w:t>
      </w:r>
      <w:r w:rsidR="00195980" w:rsidRPr="00E763C2">
        <w:rPr>
          <w:rFonts w:ascii="Palatino Linotype" w:hAnsi="Palatino Linotype" w:cs="Arial"/>
          <w:i/>
          <w:color w:val="000000" w:themeColor="text1"/>
          <w:sz w:val="22"/>
          <w:szCs w:val="22"/>
        </w:rPr>
        <w:t xml:space="preserve"> donde consten</w:t>
      </w:r>
      <w:r w:rsidR="00897C19" w:rsidRPr="00E763C2">
        <w:rPr>
          <w:rFonts w:ascii="Palatino Linotype" w:hAnsi="Palatino Linotype" w:cs="Arial"/>
          <w:i/>
          <w:color w:val="000000" w:themeColor="text1"/>
          <w:sz w:val="22"/>
          <w:szCs w:val="22"/>
        </w:rPr>
        <w:t xml:space="preserve"> los egresos realizados por los ingresos de fotocopiado e impresió</w:t>
      </w:r>
      <w:r w:rsidR="00EB23C4" w:rsidRPr="00E763C2">
        <w:rPr>
          <w:rFonts w:ascii="Palatino Linotype" w:hAnsi="Palatino Linotype" w:cs="Arial"/>
          <w:i/>
          <w:color w:val="000000" w:themeColor="text1"/>
          <w:sz w:val="22"/>
          <w:szCs w:val="22"/>
        </w:rPr>
        <w:t>n en el ciclo escolar 2016-2017</w:t>
      </w:r>
      <w:r w:rsidR="008329AD" w:rsidRPr="00E763C2">
        <w:rPr>
          <w:rFonts w:ascii="Palatino Linotype" w:hAnsi="Palatino Linotype" w:cs="Arial"/>
          <w:i/>
          <w:color w:val="000000" w:themeColor="text1"/>
          <w:sz w:val="22"/>
          <w:szCs w:val="22"/>
        </w:rPr>
        <w:t>.</w:t>
      </w:r>
    </w:p>
    <w:p w:rsidR="00B25FA0" w:rsidRPr="00E763C2" w:rsidRDefault="009D0BB1" w:rsidP="00897C19">
      <w:pPr>
        <w:spacing w:before="120" w:after="120"/>
        <w:ind w:left="851" w:right="902"/>
        <w:jc w:val="both"/>
        <w:rPr>
          <w:rFonts w:ascii="Palatino Linotype" w:hAnsi="Palatino Linotype" w:cs="Arial"/>
          <w:color w:val="000000" w:themeColor="text1"/>
          <w:sz w:val="22"/>
          <w:szCs w:val="22"/>
        </w:rPr>
      </w:pPr>
      <w:r w:rsidRPr="00E763C2">
        <w:rPr>
          <w:rFonts w:ascii="Palatino Linotype" w:hAnsi="Palatino Linotype" w:cs="Arial"/>
          <w:i/>
          <w:color w:val="000000" w:themeColor="text1"/>
          <w:sz w:val="22"/>
          <w:szCs w:val="22"/>
        </w:rPr>
        <w:lastRenderedPageBreak/>
        <w:t>e</w:t>
      </w:r>
      <w:r w:rsidR="00897C19" w:rsidRPr="00E763C2">
        <w:rPr>
          <w:rFonts w:ascii="Palatino Linotype" w:hAnsi="Palatino Linotype" w:cs="Arial"/>
          <w:i/>
          <w:color w:val="000000" w:themeColor="text1"/>
          <w:sz w:val="22"/>
          <w:szCs w:val="22"/>
        </w:rPr>
        <w:t xml:space="preserve">) </w:t>
      </w:r>
      <w:r w:rsidR="001840BA" w:rsidRPr="00E763C2">
        <w:rPr>
          <w:rFonts w:ascii="Palatino Linotype" w:hAnsi="Palatino Linotype" w:cs="Arial"/>
          <w:i/>
          <w:color w:val="000000" w:themeColor="text1"/>
          <w:sz w:val="22"/>
          <w:szCs w:val="22"/>
        </w:rPr>
        <w:t>El d</w:t>
      </w:r>
      <w:r w:rsidR="00897C19" w:rsidRPr="00E763C2">
        <w:rPr>
          <w:rFonts w:ascii="Palatino Linotype" w:hAnsi="Palatino Linotype" w:cs="Arial"/>
          <w:i/>
          <w:color w:val="000000" w:themeColor="text1"/>
          <w:sz w:val="22"/>
          <w:szCs w:val="22"/>
        </w:rPr>
        <w:t>ocumento emitido por la dependencia superior que autorizó el cobro por concepto de fotocopiado e impresión.</w:t>
      </w:r>
      <w:r w:rsidR="00897C19" w:rsidRPr="00E763C2">
        <w:rPr>
          <w:rFonts w:ascii="Palatino Linotype" w:hAnsi="Palatino Linotype" w:cs="Arial"/>
          <w:color w:val="000000" w:themeColor="text1"/>
          <w:sz w:val="22"/>
          <w:szCs w:val="22"/>
        </w:rPr>
        <w:t xml:space="preserve"> </w:t>
      </w:r>
    </w:p>
    <w:p w:rsidR="000271DD" w:rsidRPr="00E763C2" w:rsidRDefault="007F03F1" w:rsidP="00897C19">
      <w:pPr>
        <w:spacing w:before="120" w:after="120"/>
        <w:ind w:left="851" w:right="902"/>
        <w:jc w:val="both"/>
        <w:rPr>
          <w:rFonts w:ascii="Palatino Linotype" w:hAnsi="Palatino Linotype" w:cs="Arial"/>
          <w:i/>
          <w:color w:val="000000" w:themeColor="text1"/>
          <w:sz w:val="22"/>
          <w:szCs w:val="22"/>
        </w:rPr>
      </w:pPr>
      <w:r w:rsidRPr="00E763C2">
        <w:rPr>
          <w:rFonts w:ascii="Palatino Linotype" w:hAnsi="Palatino Linotype" w:cs="Arial"/>
          <w:i/>
          <w:color w:val="000000" w:themeColor="text1"/>
          <w:sz w:val="22"/>
          <w:szCs w:val="22"/>
        </w:rPr>
        <w:t>Debiendo notificar a</w:t>
      </w:r>
      <w:r w:rsidR="00B25FA0" w:rsidRPr="00E763C2">
        <w:rPr>
          <w:rFonts w:ascii="Palatino Linotype" w:hAnsi="Palatino Linotype" w:cs="Arial"/>
          <w:i/>
          <w:color w:val="000000" w:themeColor="text1"/>
          <w:sz w:val="22"/>
          <w:szCs w:val="22"/>
        </w:rPr>
        <w:t>l</w:t>
      </w:r>
      <w:r w:rsidRPr="00E763C2">
        <w:rPr>
          <w:rFonts w:ascii="Palatino Linotype" w:hAnsi="Palatino Linotype" w:cs="Arial"/>
          <w:b/>
          <w:i/>
          <w:color w:val="000000" w:themeColor="text1"/>
          <w:sz w:val="22"/>
          <w:szCs w:val="22"/>
        </w:rPr>
        <w:t xml:space="preserve"> RECURRENTE</w:t>
      </w:r>
      <w:r w:rsidRPr="00E763C2">
        <w:rPr>
          <w:rFonts w:ascii="Palatino Linotype" w:hAnsi="Palatino Linotype" w:cs="Arial"/>
          <w:i/>
          <w:color w:val="000000" w:themeColor="text1"/>
          <w:sz w:val="22"/>
          <w:szCs w:val="22"/>
        </w:rPr>
        <w:t xml:space="preserve"> el Acuerdo de Clasificación de la información, que apruebe el Comité de Transparencia con motivo de la versión pública.</w:t>
      </w:r>
    </w:p>
    <w:p w:rsidR="006641F1" w:rsidRPr="00E763C2" w:rsidRDefault="00CB146C" w:rsidP="00CB146C">
      <w:pPr>
        <w:spacing w:before="240" w:after="240"/>
        <w:ind w:left="851" w:right="899"/>
        <w:jc w:val="both"/>
        <w:rPr>
          <w:rFonts w:ascii="Palatino Linotype" w:hAnsi="Palatino Linotype" w:cs="Arial"/>
          <w:i/>
          <w:color w:val="000000" w:themeColor="text1"/>
          <w:sz w:val="22"/>
          <w:szCs w:val="22"/>
        </w:rPr>
      </w:pPr>
      <w:r w:rsidRPr="00E763C2">
        <w:rPr>
          <w:rFonts w:ascii="Palatino Linotype" w:hAnsi="Palatino Linotype" w:cs="Arial"/>
          <w:i/>
          <w:color w:val="000000" w:themeColor="text1"/>
          <w:sz w:val="22"/>
          <w:szCs w:val="22"/>
        </w:rPr>
        <w:t xml:space="preserve">Para el caso de no </w:t>
      </w:r>
      <w:r w:rsidR="00D65623" w:rsidRPr="00E763C2">
        <w:rPr>
          <w:rFonts w:ascii="Palatino Linotype" w:hAnsi="Palatino Linotype" w:cs="Arial"/>
          <w:i/>
          <w:color w:val="000000" w:themeColor="text1"/>
          <w:sz w:val="22"/>
          <w:szCs w:val="22"/>
        </w:rPr>
        <w:t>localizar</w:t>
      </w:r>
      <w:r w:rsidRPr="00E763C2">
        <w:rPr>
          <w:rFonts w:ascii="Palatino Linotype" w:hAnsi="Palatino Linotype" w:cs="Arial"/>
          <w:i/>
          <w:color w:val="000000" w:themeColor="text1"/>
          <w:sz w:val="22"/>
          <w:szCs w:val="22"/>
        </w:rPr>
        <w:t xml:space="preserve"> la información que </w:t>
      </w:r>
      <w:r w:rsidR="006641F1" w:rsidRPr="00E763C2">
        <w:rPr>
          <w:rFonts w:ascii="Palatino Linotype" w:hAnsi="Palatino Linotype" w:cs="Arial"/>
          <w:i/>
          <w:color w:val="000000" w:themeColor="text1"/>
          <w:sz w:val="22"/>
          <w:szCs w:val="22"/>
        </w:rPr>
        <w:t xml:space="preserve">se ordena en los incisos a), </w:t>
      </w:r>
      <w:r w:rsidR="009D0BB1" w:rsidRPr="00E763C2">
        <w:rPr>
          <w:rFonts w:ascii="Palatino Linotype" w:hAnsi="Palatino Linotype" w:cs="Arial"/>
          <w:i/>
          <w:color w:val="000000" w:themeColor="text1"/>
          <w:sz w:val="22"/>
          <w:szCs w:val="22"/>
        </w:rPr>
        <w:t>d</w:t>
      </w:r>
      <w:r w:rsidRPr="00E763C2">
        <w:rPr>
          <w:rFonts w:ascii="Palatino Linotype" w:hAnsi="Palatino Linotype" w:cs="Arial"/>
          <w:i/>
          <w:color w:val="000000" w:themeColor="text1"/>
          <w:sz w:val="22"/>
          <w:szCs w:val="22"/>
        </w:rPr>
        <w:t>), por lo que respecta</w:t>
      </w:r>
      <w:r w:rsidR="009D0BB1" w:rsidRPr="00E763C2">
        <w:rPr>
          <w:rFonts w:ascii="Palatino Linotype" w:hAnsi="Palatino Linotype" w:cs="Arial"/>
          <w:i/>
          <w:color w:val="000000" w:themeColor="text1"/>
          <w:sz w:val="22"/>
          <w:szCs w:val="22"/>
        </w:rPr>
        <w:t xml:space="preserve"> al ciclo escolar 2016-2017, y e</w:t>
      </w:r>
      <w:r w:rsidRPr="00E763C2">
        <w:rPr>
          <w:rFonts w:ascii="Palatino Linotype" w:hAnsi="Palatino Linotype" w:cs="Arial"/>
          <w:i/>
          <w:color w:val="000000" w:themeColor="text1"/>
          <w:sz w:val="22"/>
          <w:szCs w:val="22"/>
        </w:rPr>
        <w:t>)</w:t>
      </w:r>
      <w:r w:rsidR="00D65623" w:rsidRPr="00E763C2">
        <w:rPr>
          <w:rFonts w:ascii="Palatino Linotype" w:hAnsi="Palatino Linotype" w:cs="Arial"/>
          <w:i/>
          <w:color w:val="000000" w:themeColor="text1"/>
          <w:sz w:val="22"/>
          <w:szCs w:val="22"/>
        </w:rPr>
        <w:t xml:space="preserve"> por no haberse generado, poseído o administrado</w:t>
      </w:r>
      <w:r w:rsidRPr="00E763C2">
        <w:rPr>
          <w:rFonts w:ascii="Palatino Linotype" w:hAnsi="Palatino Linotype" w:cs="Arial"/>
          <w:i/>
          <w:color w:val="000000" w:themeColor="text1"/>
          <w:sz w:val="22"/>
          <w:szCs w:val="22"/>
        </w:rPr>
        <w:t xml:space="preserve">; bastará con que </w:t>
      </w:r>
      <w:r w:rsidRPr="00E763C2">
        <w:rPr>
          <w:rFonts w:ascii="Palatino Linotype" w:hAnsi="Palatino Linotype" w:cs="Arial"/>
          <w:b/>
          <w:i/>
          <w:color w:val="000000" w:themeColor="text1"/>
          <w:sz w:val="22"/>
          <w:szCs w:val="22"/>
        </w:rPr>
        <w:t>EL SUJETO OBLIGADO</w:t>
      </w:r>
      <w:r w:rsidRPr="00E763C2">
        <w:rPr>
          <w:rFonts w:ascii="Palatino Linotype" w:hAnsi="Palatino Linotype" w:cs="Arial"/>
          <w:i/>
          <w:color w:val="000000" w:themeColor="text1"/>
          <w:sz w:val="22"/>
          <w:szCs w:val="22"/>
        </w:rPr>
        <w:t xml:space="preserve"> lo haga del conocimiento del</w:t>
      </w:r>
      <w:r w:rsidRPr="00E763C2">
        <w:rPr>
          <w:rFonts w:ascii="Palatino Linotype" w:hAnsi="Palatino Linotype" w:cs="Arial"/>
          <w:b/>
          <w:i/>
          <w:color w:val="000000" w:themeColor="text1"/>
          <w:sz w:val="22"/>
          <w:szCs w:val="22"/>
        </w:rPr>
        <w:t xml:space="preserve"> RECURRENTE</w:t>
      </w:r>
      <w:r w:rsidRPr="00E763C2">
        <w:rPr>
          <w:rFonts w:ascii="Palatino Linotype" w:hAnsi="Palatino Linotype" w:cs="Arial"/>
          <w:i/>
          <w:color w:val="000000" w:themeColor="text1"/>
          <w:sz w:val="22"/>
          <w:szCs w:val="22"/>
        </w:rPr>
        <w:t>.</w:t>
      </w:r>
    </w:p>
    <w:p w:rsidR="007F03F1" w:rsidRPr="00E763C2" w:rsidRDefault="00176DD1" w:rsidP="00176DD1">
      <w:pPr>
        <w:spacing w:before="240" w:after="240"/>
        <w:ind w:left="851" w:right="616"/>
        <w:jc w:val="both"/>
        <w:rPr>
          <w:rFonts w:ascii="Palatino Linotype" w:hAnsi="Palatino Linotype" w:cs="Arial"/>
          <w:i/>
          <w:sz w:val="22"/>
          <w:szCs w:val="22"/>
          <w:lang w:eastAsia="es-MX"/>
        </w:rPr>
      </w:pPr>
      <w:r w:rsidRPr="00E763C2">
        <w:rPr>
          <w:rFonts w:ascii="Palatino Linotype" w:hAnsi="Palatino Linotype"/>
          <w:i/>
          <w:sz w:val="22"/>
          <w:szCs w:val="22"/>
        </w:rPr>
        <w:t xml:space="preserve">Para el caso </w:t>
      </w:r>
      <w:r w:rsidR="009D0BB1" w:rsidRPr="00E763C2">
        <w:rPr>
          <w:rFonts w:ascii="Palatino Linotype" w:hAnsi="Palatino Linotype"/>
          <w:i/>
          <w:sz w:val="22"/>
          <w:szCs w:val="22"/>
        </w:rPr>
        <w:t>de</w:t>
      </w:r>
      <w:r w:rsidRPr="00E763C2">
        <w:rPr>
          <w:rFonts w:ascii="Palatino Linotype" w:hAnsi="Palatino Linotype"/>
          <w:i/>
          <w:sz w:val="22"/>
          <w:szCs w:val="22"/>
        </w:rPr>
        <w:t xml:space="preserve"> </w:t>
      </w:r>
      <w:r w:rsidRPr="00E763C2">
        <w:rPr>
          <w:rFonts w:ascii="Palatino Linotype" w:hAnsi="Palatino Linotype" w:cs="Arial"/>
          <w:i/>
          <w:color w:val="000000" w:themeColor="text1"/>
          <w:sz w:val="22"/>
          <w:szCs w:val="22"/>
        </w:rPr>
        <w:t xml:space="preserve">no contar con la información que se ordena en </w:t>
      </w:r>
      <w:r w:rsidR="00F07122" w:rsidRPr="00E763C2">
        <w:rPr>
          <w:rFonts w:ascii="Palatino Linotype" w:hAnsi="Palatino Linotype" w:cs="Arial"/>
          <w:i/>
          <w:color w:val="000000" w:themeColor="text1"/>
          <w:sz w:val="22"/>
          <w:szCs w:val="22"/>
        </w:rPr>
        <w:t>el</w:t>
      </w:r>
      <w:r w:rsidR="009D0BB1" w:rsidRPr="00E763C2">
        <w:rPr>
          <w:rFonts w:ascii="Palatino Linotype" w:hAnsi="Palatino Linotype" w:cs="Arial"/>
          <w:i/>
          <w:color w:val="000000" w:themeColor="text1"/>
          <w:sz w:val="22"/>
          <w:szCs w:val="22"/>
        </w:rPr>
        <w:t xml:space="preserve"> </w:t>
      </w:r>
      <w:r w:rsidRPr="00E763C2">
        <w:rPr>
          <w:rFonts w:ascii="Palatino Linotype" w:hAnsi="Palatino Linotype" w:cs="Arial"/>
          <w:i/>
          <w:color w:val="000000" w:themeColor="text1"/>
          <w:sz w:val="22"/>
          <w:szCs w:val="22"/>
        </w:rPr>
        <w:t>inciso b)</w:t>
      </w:r>
      <w:r w:rsidR="009D0BB1" w:rsidRPr="00E763C2">
        <w:rPr>
          <w:rFonts w:ascii="Palatino Linotype" w:hAnsi="Palatino Linotype" w:cs="Arial"/>
          <w:i/>
          <w:color w:val="000000" w:themeColor="text1"/>
          <w:sz w:val="22"/>
          <w:szCs w:val="22"/>
        </w:rPr>
        <w:t xml:space="preserve">, </w:t>
      </w:r>
      <w:r w:rsidR="00C1211E" w:rsidRPr="00E763C2">
        <w:rPr>
          <w:rFonts w:ascii="Palatino Linotype" w:hAnsi="Palatino Linotype" w:cs="Arial"/>
          <w:i/>
          <w:color w:val="000000" w:themeColor="text1"/>
          <w:sz w:val="22"/>
          <w:szCs w:val="22"/>
        </w:rPr>
        <w:t>por lo que respecta al ciclo escolar 2016-2017,</w:t>
      </w:r>
      <w:r w:rsidR="009D0BB1" w:rsidRPr="00E763C2">
        <w:rPr>
          <w:rFonts w:ascii="Palatino Linotype" w:hAnsi="Palatino Linotype" w:cs="Arial"/>
          <w:i/>
          <w:color w:val="000000" w:themeColor="text1"/>
          <w:sz w:val="22"/>
          <w:szCs w:val="22"/>
        </w:rPr>
        <w:t xml:space="preserve"> y c)</w:t>
      </w:r>
      <w:r w:rsidRPr="00E763C2">
        <w:rPr>
          <w:rFonts w:ascii="Palatino Linotype" w:hAnsi="Palatino Linotype"/>
          <w:i/>
          <w:sz w:val="22"/>
          <w:szCs w:val="22"/>
        </w:rPr>
        <w:t xml:space="preserve"> </w:t>
      </w:r>
      <w:r w:rsidRPr="00E763C2">
        <w:rPr>
          <w:rFonts w:ascii="Palatino Linotype" w:hAnsi="Palatino Linotype"/>
          <w:b/>
          <w:i/>
          <w:sz w:val="22"/>
          <w:szCs w:val="22"/>
        </w:rPr>
        <w:t>EL SUJETO OBLIGADO</w:t>
      </w:r>
      <w:r w:rsidRPr="00E763C2">
        <w:rPr>
          <w:rFonts w:ascii="Palatino Linotype" w:hAnsi="Palatino Linotype"/>
          <w:i/>
          <w:sz w:val="22"/>
          <w:szCs w:val="22"/>
        </w:rPr>
        <w:t xml:space="preserve"> deberá hacer del conocimiento del </w:t>
      </w:r>
      <w:r w:rsidRPr="00E763C2">
        <w:rPr>
          <w:rFonts w:ascii="Palatino Linotype" w:hAnsi="Palatino Linotype"/>
          <w:b/>
          <w:i/>
          <w:sz w:val="22"/>
          <w:szCs w:val="22"/>
        </w:rPr>
        <w:t>RECURRENTE</w:t>
      </w:r>
      <w:r w:rsidRPr="00E763C2">
        <w:rPr>
          <w:rFonts w:ascii="Palatino Linotype" w:hAnsi="Palatino Linotype"/>
          <w:i/>
          <w:sz w:val="22"/>
          <w:szCs w:val="22"/>
        </w:rPr>
        <w:t xml:space="preserve"> el Acuerdo de </w:t>
      </w:r>
      <w:r w:rsidRPr="00E763C2">
        <w:rPr>
          <w:rFonts w:ascii="Palatino Linotype" w:hAnsi="Palatino Linotype"/>
          <w:bCs/>
          <w:i/>
          <w:sz w:val="22"/>
          <w:szCs w:val="22"/>
        </w:rPr>
        <w:t>Inexistencia</w:t>
      </w:r>
      <w:r w:rsidRPr="00E763C2">
        <w:rPr>
          <w:rFonts w:ascii="Palatino Linotype" w:hAnsi="Palatino Linotype"/>
          <w:i/>
          <w:sz w:val="22"/>
          <w:szCs w:val="22"/>
        </w:rPr>
        <w:t xml:space="preserve"> que apruebe el Comité de Transparencia debidamente fundado y motivado</w:t>
      </w:r>
      <w:r w:rsidR="00D65623" w:rsidRPr="00E763C2">
        <w:rPr>
          <w:rFonts w:ascii="Palatino Linotype" w:hAnsi="Palatino Linotype"/>
          <w:i/>
          <w:sz w:val="22"/>
          <w:szCs w:val="22"/>
        </w:rPr>
        <w:t xml:space="preserve"> en términos de los artículo 169 y 170 de la Ley de Transparencia y Acceso a la información pública del Estado de México y Municipios</w:t>
      </w:r>
      <w:r w:rsidRPr="00E763C2">
        <w:rPr>
          <w:rFonts w:ascii="Palatino Linotype" w:hAnsi="Palatino Linotype"/>
          <w:i/>
          <w:sz w:val="22"/>
          <w:szCs w:val="22"/>
        </w:rPr>
        <w:t>.</w:t>
      </w:r>
      <w:r w:rsidRPr="00E763C2">
        <w:rPr>
          <w:rFonts w:ascii="Palatino Linotype" w:hAnsi="Palatino Linotype" w:cs="Arial"/>
          <w:i/>
          <w:sz w:val="22"/>
          <w:szCs w:val="22"/>
          <w:lang w:eastAsia="es-MX"/>
        </w:rPr>
        <w:t>”</w:t>
      </w:r>
    </w:p>
    <w:p w:rsidR="00370464" w:rsidRPr="00E763C2" w:rsidRDefault="00370464" w:rsidP="00370464">
      <w:pPr>
        <w:spacing w:before="240" w:after="240" w:line="360" w:lineRule="auto"/>
        <w:jc w:val="both"/>
        <w:rPr>
          <w:color w:val="222222"/>
          <w:lang w:eastAsia="es-MX"/>
        </w:rPr>
      </w:pPr>
      <w:r w:rsidRPr="00E763C2">
        <w:rPr>
          <w:rFonts w:ascii="Palatino Linotype" w:hAnsi="Palatino Linotype"/>
          <w:b/>
          <w:bCs/>
          <w:color w:val="222222"/>
          <w:sz w:val="28"/>
          <w:szCs w:val="28"/>
          <w:shd w:val="clear" w:color="auto" w:fill="FFFFFF"/>
          <w:lang w:eastAsia="es-MX"/>
        </w:rPr>
        <w:t>TERCERO.</w:t>
      </w:r>
      <w:r w:rsidRPr="00E763C2">
        <w:rPr>
          <w:rFonts w:ascii="Palatino Linotype" w:hAnsi="Palatino Linotype"/>
          <w:b/>
          <w:bCs/>
          <w:color w:val="222222"/>
          <w:shd w:val="clear" w:color="auto" w:fill="FFFFFF"/>
          <w:lang w:eastAsia="es-MX"/>
        </w:rPr>
        <w:t> </w:t>
      </w:r>
      <w:r w:rsidRPr="00E763C2">
        <w:rPr>
          <w:rFonts w:ascii="Palatino Linotype" w:hAnsi="Palatino Linotype"/>
          <w:b/>
          <w:bCs/>
          <w:color w:val="222222"/>
          <w:lang w:eastAsia="es-MX"/>
        </w:rPr>
        <w:t>Notifíquese</w:t>
      </w:r>
      <w:r w:rsidRPr="00E763C2">
        <w:rPr>
          <w:rFonts w:ascii="Palatino Linotype" w:hAnsi="Palatino Linotype"/>
          <w:color w:val="222222"/>
          <w:lang w:eastAsia="es-MX"/>
        </w:rPr>
        <w:t> </w:t>
      </w:r>
      <w:r w:rsidRPr="00E763C2">
        <w:rPr>
          <w:rFonts w:ascii="Palatino Linotype" w:hAnsi="Palatino Linotype"/>
          <w:color w:val="222222"/>
          <w:shd w:val="clear" w:color="auto" w:fill="FFFFFF"/>
          <w:lang w:eastAsia="es-MX"/>
        </w:rPr>
        <w:t>al Titular de la Unidad de Transparencia del</w:t>
      </w:r>
      <w:r w:rsidRPr="00E763C2">
        <w:rPr>
          <w:rFonts w:ascii="Palatino Linotype" w:hAnsi="Palatino Linotype"/>
          <w:b/>
          <w:bCs/>
          <w:color w:val="222222"/>
          <w:shd w:val="clear" w:color="auto" w:fill="FFFFFF"/>
          <w:lang w:eastAsia="es-MX"/>
        </w:rPr>
        <w:t> SUJETO OBLIGADO</w:t>
      </w:r>
      <w:r w:rsidRPr="00E763C2">
        <w:rPr>
          <w:rFonts w:ascii="Palatino Linotype" w:hAnsi="Palatino Linotype"/>
          <w:color w:val="222222"/>
          <w:shd w:val="clear" w:color="auto" w:fill="FFFFFF"/>
          <w:lang w:eastAsia="es-MX"/>
        </w:rPr>
        <w:t>, para que conforme a los artículos 186 último párrafo y 189 párrafo segundo de la Ley de Transparencia y Acceso a la Información Pública del Estado de México y Municipios, dé cumplimiento a lo ordenado dentro del plazo de diez días hábiles, debiendo informar a este Instituto en un plazo </w:t>
      </w:r>
      <w:r w:rsidRPr="00E763C2">
        <w:rPr>
          <w:rFonts w:ascii="Palatino Linotype" w:hAnsi="Palatino Linotype"/>
          <w:color w:val="222222"/>
          <w:lang w:eastAsia="es-MX"/>
        </w:rPr>
        <w:t>de</w:t>
      </w:r>
      <w:r w:rsidRPr="00E763C2">
        <w:rPr>
          <w:rFonts w:ascii="Palatino Linotype" w:hAnsi="Palatino Linotype"/>
          <w:color w:val="222222"/>
          <w:shd w:val="clear" w:color="auto" w:fill="FFFFFF"/>
          <w:lang w:eastAsia="es-MX"/>
        </w:rPr>
        <w:t> tres días hábiles siguientes sobre el cumplimiento dado a la presente resolución.</w:t>
      </w:r>
    </w:p>
    <w:p w:rsidR="00370464" w:rsidRPr="00E763C2" w:rsidRDefault="00370464" w:rsidP="00370464">
      <w:pPr>
        <w:spacing w:before="240" w:after="240" w:line="360" w:lineRule="auto"/>
        <w:ind w:right="49"/>
        <w:jc w:val="both"/>
        <w:rPr>
          <w:color w:val="222222"/>
          <w:lang w:eastAsia="es-MX"/>
        </w:rPr>
      </w:pPr>
      <w:r w:rsidRPr="00E763C2">
        <w:rPr>
          <w:rFonts w:ascii="Palatino Linotype" w:hAnsi="Palatino Linotype"/>
          <w:b/>
          <w:bCs/>
          <w:color w:val="222222"/>
          <w:sz w:val="28"/>
          <w:szCs w:val="28"/>
          <w:lang w:eastAsia="es-MX"/>
        </w:rPr>
        <w:t>CUARTO. </w:t>
      </w:r>
      <w:r w:rsidRPr="00E763C2">
        <w:rPr>
          <w:rFonts w:ascii="Palatino Linotype" w:hAnsi="Palatino Linotype"/>
          <w:b/>
          <w:bCs/>
          <w:color w:val="222222"/>
          <w:lang w:eastAsia="es-MX"/>
        </w:rPr>
        <w:t>Notifíquese</w:t>
      </w:r>
      <w:r w:rsidRPr="00E763C2">
        <w:rPr>
          <w:rFonts w:ascii="Palatino Linotype" w:hAnsi="Palatino Linotype"/>
          <w:color w:val="222222"/>
          <w:lang w:eastAsia="es-MX"/>
        </w:rPr>
        <w:t> a</w:t>
      </w:r>
      <w:r w:rsidR="00B25FA0" w:rsidRPr="00E763C2">
        <w:rPr>
          <w:rFonts w:ascii="Palatino Linotype" w:hAnsi="Palatino Linotype"/>
          <w:color w:val="222222"/>
          <w:lang w:eastAsia="es-MX"/>
        </w:rPr>
        <w:t>l</w:t>
      </w:r>
      <w:r w:rsidRPr="00E763C2">
        <w:rPr>
          <w:rFonts w:ascii="Palatino Linotype" w:hAnsi="Palatino Linotype"/>
          <w:color w:val="222222"/>
          <w:lang w:eastAsia="es-MX"/>
        </w:rPr>
        <w:t> </w:t>
      </w:r>
      <w:r w:rsidRPr="00E763C2">
        <w:rPr>
          <w:rFonts w:ascii="Palatino Linotype" w:hAnsi="Palatino Linotype"/>
          <w:b/>
          <w:bCs/>
          <w:color w:val="222222"/>
          <w:lang w:eastAsia="es-MX"/>
        </w:rPr>
        <w:t>RECURRENTE</w:t>
      </w:r>
      <w:r w:rsidRPr="00E763C2">
        <w:rPr>
          <w:rFonts w:ascii="Palatino Linotype" w:hAnsi="Palatino Linotype"/>
          <w:color w:val="222222"/>
          <w:lang w:eastAsia="es-MX"/>
        </w:rPr>
        <w:t> la presente resolución.</w:t>
      </w:r>
    </w:p>
    <w:p w:rsidR="00370464" w:rsidRPr="00E763C2" w:rsidRDefault="00370464" w:rsidP="00370464">
      <w:pPr>
        <w:spacing w:before="240" w:after="240" w:line="360" w:lineRule="auto"/>
        <w:ind w:right="49"/>
        <w:jc w:val="both"/>
        <w:rPr>
          <w:rFonts w:ascii="Palatino Linotype" w:hAnsi="Palatino Linotype"/>
          <w:color w:val="222222"/>
          <w:lang w:eastAsia="es-MX"/>
        </w:rPr>
      </w:pPr>
      <w:r w:rsidRPr="00E763C2">
        <w:rPr>
          <w:rFonts w:ascii="Palatino Linotype" w:hAnsi="Palatino Linotype"/>
          <w:b/>
          <w:bCs/>
          <w:color w:val="222222"/>
          <w:sz w:val="28"/>
          <w:szCs w:val="28"/>
          <w:lang w:eastAsia="es-MX"/>
        </w:rPr>
        <w:t>QUINTO.</w:t>
      </w:r>
      <w:r w:rsidRPr="00E763C2">
        <w:rPr>
          <w:rFonts w:ascii="Palatino Linotype" w:hAnsi="Palatino Linotype"/>
          <w:color w:val="222222"/>
          <w:lang w:eastAsia="es-MX"/>
        </w:rPr>
        <w:t> </w:t>
      </w:r>
      <w:r w:rsidRPr="00E763C2">
        <w:rPr>
          <w:rFonts w:ascii="Palatino Linotype" w:hAnsi="Palatino Linotype"/>
          <w:b/>
          <w:bCs/>
          <w:color w:val="222222"/>
          <w:lang w:eastAsia="es-MX"/>
        </w:rPr>
        <w:t>Hágase del conocimiento</w:t>
      </w:r>
      <w:r w:rsidRPr="00E763C2">
        <w:rPr>
          <w:rFonts w:ascii="Palatino Linotype" w:hAnsi="Palatino Linotype"/>
          <w:color w:val="222222"/>
          <w:lang w:eastAsia="es-MX"/>
        </w:rPr>
        <w:t> a</w:t>
      </w:r>
      <w:r w:rsidR="00B25FA0" w:rsidRPr="00E763C2">
        <w:rPr>
          <w:rFonts w:ascii="Palatino Linotype" w:hAnsi="Palatino Linotype"/>
          <w:color w:val="222222"/>
          <w:lang w:eastAsia="es-MX"/>
        </w:rPr>
        <w:t>l</w:t>
      </w:r>
      <w:r w:rsidRPr="00E763C2">
        <w:rPr>
          <w:rFonts w:ascii="Palatino Linotype" w:hAnsi="Palatino Linotype"/>
          <w:color w:val="222222"/>
          <w:lang w:eastAsia="es-MX"/>
        </w:rPr>
        <w:t xml:space="preserve"> </w:t>
      </w:r>
      <w:r w:rsidRPr="00E763C2">
        <w:rPr>
          <w:rFonts w:ascii="Palatino Linotype" w:hAnsi="Palatino Linotype"/>
          <w:b/>
          <w:bCs/>
          <w:color w:val="222222"/>
          <w:lang w:eastAsia="es-MX"/>
        </w:rPr>
        <w:t>RECURRENTE</w:t>
      </w:r>
      <w:r w:rsidRPr="00E763C2">
        <w:rPr>
          <w:rFonts w:ascii="Palatino Linotype" w:hAnsi="Palatino Linotype"/>
          <w:color w:val="222222"/>
          <w:lang w:eastAsia="es-MX"/>
        </w:rPr>
        <w:t> que de conformidad con lo establecido en el artículo 196 de la Ley de Transparencia y Acceso a la Información Pública del Estado de México y Municipios, podrá impugnarla vía Juicio de Amparo en los términos de las leyes aplicables.</w:t>
      </w:r>
    </w:p>
    <w:p w:rsidR="00A863E8" w:rsidRPr="00CC77CF" w:rsidRDefault="00A863E8" w:rsidP="00A863E8">
      <w:pPr>
        <w:pStyle w:val="Prrafodelista"/>
        <w:widowControl w:val="0"/>
        <w:autoSpaceDE w:val="0"/>
        <w:autoSpaceDN w:val="0"/>
        <w:adjustRightInd w:val="0"/>
        <w:spacing w:before="240" w:after="240" w:line="360" w:lineRule="auto"/>
        <w:ind w:left="0"/>
        <w:jc w:val="both"/>
        <w:rPr>
          <w:rFonts w:ascii="Palatino Linotype" w:hAnsi="Palatino Linotype"/>
          <w:lang w:eastAsia="es-ES_tradnl"/>
        </w:rPr>
      </w:pPr>
      <w:r w:rsidRPr="00E763C2">
        <w:rPr>
          <w:rFonts w:ascii="Palatino Linotype" w:hAnsi="Palatino Linotype"/>
          <w:b/>
          <w:sz w:val="28"/>
          <w:szCs w:val="28"/>
        </w:rPr>
        <w:t>SEXTO.</w:t>
      </w:r>
      <w:r w:rsidRPr="00E763C2">
        <w:rPr>
          <w:rFonts w:ascii="Palatino Linotype" w:hAnsi="Palatino Linotype"/>
          <w:b/>
        </w:rPr>
        <w:t xml:space="preserve"> </w:t>
      </w:r>
      <w:r w:rsidRPr="00E763C2">
        <w:rPr>
          <w:rFonts w:ascii="Palatino Linotype" w:hAnsi="Palatino Linotype"/>
          <w:b/>
          <w:lang w:eastAsia="es-ES_tradnl"/>
        </w:rPr>
        <w:t>Gírese</w:t>
      </w:r>
      <w:r w:rsidRPr="00E763C2">
        <w:rPr>
          <w:rFonts w:ascii="Palatino Linotype" w:hAnsi="Palatino Linotype"/>
          <w:lang w:eastAsia="es-ES_tradnl"/>
        </w:rPr>
        <w:t xml:space="preserve"> oficio al Titular de la Contraloría Interna y Órgano de Control y Vigilancia de este Instituto, de conformidad con el artículo 190 de la Ley de </w:t>
      </w:r>
      <w:r w:rsidRPr="00E763C2">
        <w:rPr>
          <w:rFonts w:ascii="Palatino Linotype" w:hAnsi="Palatino Linotype"/>
          <w:lang w:eastAsia="es-ES_tradnl"/>
        </w:rPr>
        <w:lastRenderedPageBreak/>
        <w:t xml:space="preserve">Transparencia y Acceso a la Información Pública del Estado de México y Municipios determine lo conducente, en términos del Considerando </w:t>
      </w:r>
      <w:r w:rsidRPr="00E763C2">
        <w:rPr>
          <w:rFonts w:ascii="Palatino Linotype" w:hAnsi="Palatino Linotype"/>
          <w:b/>
          <w:lang w:eastAsia="es-ES_tradnl"/>
        </w:rPr>
        <w:t>QUINTO</w:t>
      </w:r>
      <w:r w:rsidRPr="00E763C2">
        <w:rPr>
          <w:rFonts w:ascii="Palatino Linotype" w:hAnsi="Palatino Linotype"/>
          <w:lang w:eastAsia="es-ES_tradnl"/>
        </w:rPr>
        <w:t xml:space="preserve"> de la presente resolución.</w:t>
      </w:r>
    </w:p>
    <w:p w:rsidR="001A1DC4" w:rsidRDefault="001A1DC4" w:rsidP="00E74FD5">
      <w:pPr>
        <w:spacing w:before="240" w:after="240" w:line="360" w:lineRule="auto"/>
        <w:ind w:right="49"/>
        <w:jc w:val="both"/>
        <w:rPr>
          <w:rFonts w:ascii="Palatino Linotype" w:hAnsi="Palatino Linotype" w:cs="Arial"/>
        </w:rPr>
      </w:pPr>
      <w:r w:rsidRPr="00F7666B">
        <w:rPr>
          <w:rFonts w:ascii="Palatino Linotype" w:hAnsi="Palatino Linotype" w:cs="Arial"/>
        </w:rPr>
        <w:t xml:space="preserve">ASÍ LO RESUELVE, </w:t>
      </w:r>
      <w:r w:rsidRPr="00F31789">
        <w:rPr>
          <w:rFonts w:ascii="Palatino Linotype" w:hAnsi="Palatino Linotype" w:cs="Arial"/>
        </w:rPr>
        <w:t>POR UNANIMIDAD DE VOTOS, EL PLENO DEL</w:t>
      </w:r>
      <w:r w:rsidRPr="00F31789">
        <w:rPr>
          <w:rFonts w:ascii="Palatino Linotype" w:eastAsia="Arial Unicode MS" w:hAnsi="Palatino Linotype" w:cs="Arial"/>
        </w:rPr>
        <w:t xml:space="preserve"> INSTITUTO DE TRANSPARENCIA, ACCESO A LA INFORMACIÓN PÚBLICA Y PROTECCIÓN DE DATOS PERSONALES DEL ESTADO DE MÉXICO Y MUNICIPIOS</w:t>
      </w:r>
      <w:r w:rsidRPr="00F31789">
        <w:rPr>
          <w:rFonts w:ascii="Palatino Linotype" w:hAnsi="Palatino Linotype" w:cs="Arial"/>
        </w:rPr>
        <w:t xml:space="preserve">, CONFORMADO POR LOS COMISIONADOS ZULEMA MARTÍNEZ SÁNCHEZ; EVA ABAID YAPUR; </w:t>
      </w:r>
      <w:r w:rsidR="00833580" w:rsidRPr="00F31789">
        <w:rPr>
          <w:rFonts w:ascii="Palatino Linotype" w:hAnsi="Palatino Linotype" w:cs="Arial"/>
        </w:rPr>
        <w:t>JOSÉ GUADALUPE LUNA HERNÁNDEZ</w:t>
      </w:r>
      <w:r w:rsidR="00F31789">
        <w:rPr>
          <w:rFonts w:ascii="Palatino Linotype" w:hAnsi="Palatino Linotype" w:cs="Arial"/>
        </w:rPr>
        <w:t xml:space="preserve"> EMITIENDO VOTO PARTICULAR</w:t>
      </w:r>
      <w:r w:rsidR="00833580" w:rsidRPr="00F31789">
        <w:rPr>
          <w:rFonts w:ascii="Palatino Linotype" w:hAnsi="Palatino Linotype" w:cs="Arial"/>
        </w:rPr>
        <w:t xml:space="preserve">; </w:t>
      </w:r>
      <w:r w:rsidRPr="00F31789">
        <w:rPr>
          <w:rFonts w:ascii="Palatino Linotype" w:hAnsi="Palatino Linotype" w:cs="Arial"/>
        </w:rPr>
        <w:t>JAVIER MARTÍNEZ CRUZ</w:t>
      </w:r>
      <w:r w:rsidR="00833580" w:rsidRPr="00F31789">
        <w:rPr>
          <w:rFonts w:ascii="Palatino Linotype" w:hAnsi="Palatino Linotype" w:cs="Arial"/>
        </w:rPr>
        <w:t xml:space="preserve"> </w:t>
      </w:r>
      <w:r w:rsidR="00F31789">
        <w:rPr>
          <w:rFonts w:ascii="Palatino Linotype" w:hAnsi="Palatino Linotype" w:cs="Arial"/>
        </w:rPr>
        <w:t xml:space="preserve">EMITIENDO VOTO PARTICULAR </w:t>
      </w:r>
      <w:r w:rsidR="00833580" w:rsidRPr="00F31789">
        <w:rPr>
          <w:rFonts w:ascii="Palatino Linotype" w:hAnsi="Palatino Linotype" w:cs="Arial"/>
        </w:rPr>
        <w:t>Y LUIS GUSTAVO PARRA NORIEGA</w:t>
      </w:r>
      <w:r w:rsidRPr="00F31789">
        <w:rPr>
          <w:rFonts w:ascii="Palatino Linotype" w:hAnsi="Palatino Linotype" w:cs="Arial"/>
        </w:rPr>
        <w:t xml:space="preserve">; EN LA </w:t>
      </w:r>
      <w:r w:rsidR="00406F80" w:rsidRPr="00F31789">
        <w:rPr>
          <w:rFonts w:ascii="Palatino Linotype" w:hAnsi="Palatino Linotype" w:cs="Arial"/>
        </w:rPr>
        <w:t>TRI</w:t>
      </w:r>
      <w:r w:rsidR="00A8025B" w:rsidRPr="00F31789">
        <w:rPr>
          <w:rFonts w:ascii="Palatino Linotype" w:hAnsi="Palatino Linotype" w:cs="Arial"/>
        </w:rPr>
        <w:t>GÉSIMA</w:t>
      </w:r>
      <w:r w:rsidR="007C3409" w:rsidRPr="00F31789">
        <w:rPr>
          <w:rFonts w:ascii="Palatino Linotype" w:hAnsi="Palatino Linotype" w:cs="Arial"/>
        </w:rPr>
        <w:t xml:space="preserve"> </w:t>
      </w:r>
      <w:r w:rsidR="00897C19" w:rsidRPr="00F31789">
        <w:rPr>
          <w:rFonts w:ascii="Palatino Linotype" w:hAnsi="Palatino Linotype" w:cs="Arial"/>
        </w:rPr>
        <w:t>CUARTA</w:t>
      </w:r>
      <w:r w:rsidR="00A8025B" w:rsidRPr="00F31789">
        <w:rPr>
          <w:rFonts w:ascii="Palatino Linotype" w:hAnsi="Palatino Linotype" w:cs="Arial"/>
        </w:rPr>
        <w:t xml:space="preserve"> </w:t>
      </w:r>
      <w:r w:rsidRPr="00F31789">
        <w:rPr>
          <w:rFonts w:ascii="Palatino Linotype" w:hAnsi="Palatino Linotype" w:cs="Arial"/>
        </w:rPr>
        <w:t xml:space="preserve">SESIÓN ORDINARIA CELEBRADA EL </w:t>
      </w:r>
      <w:r w:rsidR="00897C19" w:rsidRPr="00F31789">
        <w:rPr>
          <w:rFonts w:ascii="Palatino Linotype" w:hAnsi="Palatino Linotype" w:cs="Arial"/>
        </w:rPr>
        <w:t>DIECINUEVE</w:t>
      </w:r>
      <w:r w:rsidR="00516DD0" w:rsidRPr="00F31789">
        <w:rPr>
          <w:rFonts w:ascii="Palatino Linotype" w:hAnsi="Palatino Linotype" w:cs="Arial"/>
        </w:rPr>
        <w:t xml:space="preserve"> DE SEPTIEMBRE</w:t>
      </w:r>
      <w:r w:rsidRPr="00F31789">
        <w:rPr>
          <w:rFonts w:ascii="Palatino Linotype" w:hAnsi="Palatino Linotype"/>
          <w:lang w:val="es-ES_tradnl"/>
        </w:rPr>
        <w:t xml:space="preserve"> </w:t>
      </w:r>
      <w:r w:rsidRPr="00F31789">
        <w:rPr>
          <w:rFonts w:ascii="Palatino Linotype" w:hAnsi="Palatino Linotype" w:cs="Arial"/>
        </w:rPr>
        <w:t xml:space="preserve">DE DOS MIL DIECIOCHO, ANTE EL SECRETARIO TÉCNICO DEL PLENO, </w:t>
      </w:r>
      <w:r w:rsidRPr="00F31789">
        <w:rPr>
          <w:rFonts w:ascii="Palatino Linotype" w:hAnsi="Palatino Linotype"/>
          <w:lang w:val="es-ES_tradnl"/>
        </w:rPr>
        <w:t>ALEXIS TAPIA RAMÍREZ</w:t>
      </w:r>
      <w:r w:rsidRPr="00F31789">
        <w:rPr>
          <w:rFonts w:ascii="Palatino Linotype" w:hAnsi="Palatino Linotype" w:cs="Arial"/>
        </w:rPr>
        <w:t>.</w:t>
      </w:r>
    </w:p>
    <w:tbl>
      <w:tblPr>
        <w:tblW w:w="10365" w:type="dxa"/>
        <w:jc w:val="center"/>
        <w:tblLayout w:type="fixed"/>
        <w:tblLook w:val="04A0" w:firstRow="1" w:lastRow="0" w:firstColumn="1" w:lastColumn="0" w:noHBand="0" w:noVBand="1"/>
      </w:tblPr>
      <w:tblGrid>
        <w:gridCol w:w="5182"/>
        <w:gridCol w:w="5183"/>
      </w:tblGrid>
      <w:tr w:rsidR="00403394" w:rsidTr="00F31789">
        <w:trPr>
          <w:jc w:val="center"/>
        </w:trPr>
        <w:tc>
          <w:tcPr>
            <w:tcW w:w="10365" w:type="dxa"/>
            <w:gridSpan w:val="2"/>
          </w:tcPr>
          <w:p w:rsidR="00403394" w:rsidRDefault="00403394" w:rsidP="004E207D">
            <w:pPr>
              <w:spacing w:line="256" w:lineRule="auto"/>
              <w:jc w:val="center"/>
              <w:rPr>
                <w:rFonts w:ascii="Palatino Linotype" w:hAnsi="Palatino Linotype" w:cs="Arial"/>
                <w:b/>
                <w:lang w:val="es-ES_tradnl"/>
              </w:rPr>
            </w:pPr>
          </w:p>
          <w:p w:rsidR="001B14A8" w:rsidRDefault="001B14A8" w:rsidP="004E207D">
            <w:pPr>
              <w:spacing w:line="256" w:lineRule="auto"/>
              <w:jc w:val="center"/>
              <w:rPr>
                <w:rFonts w:ascii="Palatino Linotype" w:hAnsi="Palatino Linotype" w:cs="Arial"/>
                <w:b/>
                <w:lang w:val="es-ES_tradnl"/>
              </w:rPr>
            </w:pPr>
          </w:p>
          <w:p w:rsidR="001B14A8" w:rsidRDefault="001B14A8" w:rsidP="004E207D">
            <w:pPr>
              <w:spacing w:line="256" w:lineRule="auto"/>
              <w:jc w:val="center"/>
              <w:rPr>
                <w:rFonts w:ascii="Palatino Linotype" w:hAnsi="Palatino Linotype" w:cs="Arial"/>
                <w:b/>
                <w:lang w:val="es-ES_tradnl"/>
              </w:rPr>
            </w:pPr>
          </w:p>
          <w:p w:rsidR="00EB45D2" w:rsidRDefault="00EB45D2"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r>
              <w:rPr>
                <w:rFonts w:ascii="Palatino Linotype" w:hAnsi="Palatino Linotype" w:cs="Arial"/>
                <w:b/>
                <w:lang w:val="es-ES_tradnl"/>
              </w:rPr>
              <w:t>Zulema Martínez Sánchez</w:t>
            </w:r>
          </w:p>
          <w:p w:rsidR="00403394" w:rsidRDefault="00403394" w:rsidP="004E207D">
            <w:pPr>
              <w:spacing w:line="256" w:lineRule="auto"/>
              <w:jc w:val="center"/>
              <w:rPr>
                <w:rFonts w:ascii="Palatino Linotype" w:hAnsi="Palatino Linotype" w:cs="Arial"/>
                <w:b/>
                <w:lang w:val="es-ES_tradnl"/>
              </w:rPr>
            </w:pPr>
            <w:r>
              <w:rPr>
                <w:rFonts w:ascii="Palatino Linotype" w:hAnsi="Palatino Linotype" w:cs="Arial"/>
                <w:lang w:val="es-ES_tradnl"/>
              </w:rPr>
              <w:t>Comisionada Presidenta</w:t>
            </w:r>
          </w:p>
          <w:p w:rsidR="00403394" w:rsidRDefault="00403394" w:rsidP="004E207D">
            <w:pPr>
              <w:spacing w:line="256" w:lineRule="auto"/>
              <w:jc w:val="center"/>
              <w:rPr>
                <w:rFonts w:ascii="Palatino Linotype" w:hAnsi="Palatino Linotype" w:cs="Arial"/>
                <w:b/>
                <w:lang w:val="es-ES_tradnl"/>
              </w:rPr>
            </w:pPr>
            <w:r w:rsidRPr="003F78AD">
              <w:rPr>
                <w:rFonts w:ascii="Palatino Linotype" w:hAnsi="Palatino Linotype" w:cs="Arial"/>
                <w:b/>
                <w:color w:val="FFFFFF" w:themeColor="background1"/>
                <w:lang w:val="es-ES_tradnl"/>
              </w:rPr>
              <w:t xml:space="preserve">(RÚBRICA) </w:t>
            </w:r>
          </w:p>
        </w:tc>
      </w:tr>
      <w:tr w:rsidR="00403394" w:rsidTr="00F31789">
        <w:trPr>
          <w:jc w:val="center"/>
        </w:trPr>
        <w:tc>
          <w:tcPr>
            <w:tcW w:w="5182" w:type="dxa"/>
          </w:tcPr>
          <w:p w:rsidR="00403394" w:rsidRDefault="00403394"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p>
          <w:p w:rsidR="001B14A8" w:rsidRDefault="001B14A8" w:rsidP="004E207D">
            <w:pPr>
              <w:spacing w:line="256" w:lineRule="auto"/>
              <w:jc w:val="center"/>
              <w:rPr>
                <w:rFonts w:ascii="Palatino Linotype" w:hAnsi="Palatino Linotype" w:cs="Arial"/>
                <w:b/>
                <w:lang w:val="es-ES_tradnl"/>
              </w:rPr>
            </w:pPr>
          </w:p>
          <w:p w:rsidR="001B14A8" w:rsidRDefault="001B14A8"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r>
              <w:rPr>
                <w:rFonts w:ascii="Palatino Linotype" w:hAnsi="Palatino Linotype" w:cs="Arial"/>
                <w:b/>
                <w:lang w:val="es-ES_tradnl"/>
              </w:rPr>
              <w:t xml:space="preserve">Eva </w:t>
            </w:r>
            <w:proofErr w:type="spellStart"/>
            <w:r>
              <w:rPr>
                <w:rFonts w:ascii="Palatino Linotype" w:hAnsi="Palatino Linotype" w:cs="Arial"/>
                <w:b/>
                <w:lang w:val="es-ES_tradnl"/>
              </w:rPr>
              <w:t>Abaid</w:t>
            </w:r>
            <w:proofErr w:type="spellEnd"/>
            <w:r>
              <w:rPr>
                <w:rFonts w:ascii="Palatino Linotype" w:hAnsi="Palatino Linotype" w:cs="Arial"/>
                <w:b/>
                <w:lang w:val="es-ES_tradnl"/>
              </w:rPr>
              <w:t xml:space="preserve"> </w:t>
            </w:r>
            <w:proofErr w:type="spellStart"/>
            <w:r>
              <w:rPr>
                <w:rFonts w:ascii="Palatino Linotype" w:hAnsi="Palatino Linotype" w:cs="Arial"/>
                <w:b/>
                <w:lang w:val="es-ES_tradnl"/>
              </w:rPr>
              <w:t>Yapur</w:t>
            </w:r>
            <w:proofErr w:type="spellEnd"/>
          </w:p>
          <w:p w:rsidR="00403394" w:rsidRDefault="00403394" w:rsidP="004E207D">
            <w:pPr>
              <w:spacing w:line="256" w:lineRule="auto"/>
              <w:jc w:val="center"/>
              <w:rPr>
                <w:rFonts w:ascii="Palatino Linotype" w:hAnsi="Palatino Linotype" w:cs="Arial"/>
                <w:lang w:val="es-ES_tradnl"/>
              </w:rPr>
            </w:pPr>
            <w:r>
              <w:rPr>
                <w:rFonts w:ascii="Palatino Linotype" w:hAnsi="Palatino Linotype" w:cs="Arial"/>
                <w:lang w:val="es-ES_tradnl"/>
              </w:rPr>
              <w:t>Comisionada</w:t>
            </w:r>
          </w:p>
          <w:p w:rsidR="00403394" w:rsidRDefault="00403394" w:rsidP="004E207D">
            <w:pPr>
              <w:spacing w:line="256" w:lineRule="auto"/>
              <w:jc w:val="center"/>
              <w:rPr>
                <w:rFonts w:ascii="Palatino Linotype" w:hAnsi="Palatino Linotype" w:cs="Arial"/>
                <w:b/>
                <w:lang w:val="es-ES_tradnl"/>
              </w:rPr>
            </w:pPr>
            <w:r w:rsidRPr="003F78AD">
              <w:rPr>
                <w:rFonts w:ascii="Palatino Linotype" w:hAnsi="Palatino Linotype" w:cs="Arial"/>
                <w:b/>
                <w:color w:val="FFFFFF" w:themeColor="background1"/>
                <w:lang w:val="es-ES_tradnl"/>
              </w:rPr>
              <w:t>(RÚBRICA)</w:t>
            </w:r>
          </w:p>
        </w:tc>
        <w:tc>
          <w:tcPr>
            <w:tcW w:w="5183" w:type="dxa"/>
          </w:tcPr>
          <w:p w:rsidR="00403394" w:rsidRDefault="00403394"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p>
          <w:p w:rsidR="001B14A8" w:rsidRDefault="001B14A8" w:rsidP="004E207D">
            <w:pPr>
              <w:spacing w:line="256" w:lineRule="auto"/>
              <w:jc w:val="center"/>
              <w:rPr>
                <w:rFonts w:ascii="Palatino Linotype" w:hAnsi="Palatino Linotype" w:cs="Arial"/>
                <w:b/>
                <w:lang w:val="es-ES_tradnl"/>
              </w:rPr>
            </w:pPr>
          </w:p>
          <w:p w:rsidR="001B14A8" w:rsidRDefault="001B14A8"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r>
              <w:rPr>
                <w:rFonts w:ascii="Palatino Linotype" w:hAnsi="Palatino Linotype" w:cs="Arial"/>
                <w:b/>
                <w:lang w:val="es-ES_tradnl"/>
              </w:rPr>
              <w:t>José Guadalupe Luna Hernández</w:t>
            </w:r>
          </w:p>
          <w:p w:rsidR="00403394" w:rsidRDefault="00403394" w:rsidP="004E207D">
            <w:pPr>
              <w:spacing w:line="256" w:lineRule="auto"/>
              <w:jc w:val="center"/>
              <w:rPr>
                <w:rFonts w:ascii="Palatino Linotype" w:hAnsi="Palatino Linotype" w:cs="Arial"/>
                <w:lang w:val="es-ES_tradnl"/>
              </w:rPr>
            </w:pPr>
            <w:r>
              <w:rPr>
                <w:rFonts w:ascii="Palatino Linotype" w:hAnsi="Palatino Linotype" w:cs="Arial"/>
                <w:lang w:val="es-ES_tradnl"/>
              </w:rPr>
              <w:t>Comisionado</w:t>
            </w:r>
          </w:p>
          <w:p w:rsidR="00403394" w:rsidRDefault="00403394" w:rsidP="004E207D">
            <w:pPr>
              <w:spacing w:line="256" w:lineRule="auto"/>
              <w:jc w:val="center"/>
              <w:rPr>
                <w:rFonts w:ascii="Palatino Linotype" w:hAnsi="Palatino Linotype" w:cs="Arial"/>
                <w:b/>
                <w:lang w:val="es-ES_tradnl"/>
              </w:rPr>
            </w:pPr>
            <w:r w:rsidRPr="003F78AD">
              <w:rPr>
                <w:rFonts w:ascii="Palatino Linotype" w:hAnsi="Palatino Linotype" w:cs="Arial"/>
                <w:b/>
                <w:color w:val="FFFFFF" w:themeColor="background1"/>
                <w:lang w:val="es-ES_tradnl"/>
              </w:rPr>
              <w:t>(RÚBRICA)</w:t>
            </w:r>
          </w:p>
        </w:tc>
      </w:tr>
      <w:tr w:rsidR="00403394" w:rsidTr="00F31789">
        <w:trPr>
          <w:jc w:val="center"/>
        </w:trPr>
        <w:tc>
          <w:tcPr>
            <w:tcW w:w="5182" w:type="dxa"/>
          </w:tcPr>
          <w:p w:rsidR="00403394" w:rsidRDefault="00403394"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p>
          <w:p w:rsidR="00EB45D2" w:rsidRDefault="00EB45D2" w:rsidP="004E207D">
            <w:pPr>
              <w:spacing w:line="256" w:lineRule="auto"/>
              <w:jc w:val="center"/>
              <w:rPr>
                <w:rFonts w:ascii="Palatino Linotype" w:hAnsi="Palatino Linotype" w:cs="Arial"/>
                <w:b/>
                <w:lang w:val="es-ES_tradnl"/>
              </w:rPr>
            </w:pPr>
          </w:p>
          <w:p w:rsidR="00F31789" w:rsidRDefault="00F31789"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r>
              <w:rPr>
                <w:rFonts w:ascii="Palatino Linotype" w:hAnsi="Palatino Linotype" w:cs="Arial"/>
                <w:b/>
                <w:lang w:val="es-ES_tradnl"/>
              </w:rPr>
              <w:t>Javier Martínez Cruz</w:t>
            </w:r>
          </w:p>
          <w:p w:rsidR="00403394" w:rsidRDefault="00403394" w:rsidP="004E207D">
            <w:pPr>
              <w:spacing w:line="256" w:lineRule="auto"/>
              <w:jc w:val="center"/>
              <w:rPr>
                <w:rFonts w:ascii="Palatino Linotype" w:hAnsi="Palatino Linotype" w:cs="Arial"/>
                <w:lang w:val="es-ES_tradnl"/>
              </w:rPr>
            </w:pPr>
            <w:r>
              <w:rPr>
                <w:rFonts w:ascii="Palatino Linotype" w:hAnsi="Palatino Linotype" w:cs="Arial"/>
                <w:lang w:val="es-ES_tradnl"/>
              </w:rPr>
              <w:t>Comisionado</w:t>
            </w:r>
          </w:p>
          <w:p w:rsidR="00403394" w:rsidRDefault="00403394" w:rsidP="004E207D">
            <w:pPr>
              <w:spacing w:line="256" w:lineRule="auto"/>
              <w:jc w:val="center"/>
              <w:rPr>
                <w:rFonts w:ascii="Palatino Linotype" w:hAnsi="Palatino Linotype" w:cs="Arial"/>
                <w:lang w:val="es-ES_tradnl"/>
              </w:rPr>
            </w:pPr>
            <w:r w:rsidRPr="003F78AD">
              <w:rPr>
                <w:rFonts w:ascii="Palatino Linotype" w:hAnsi="Palatino Linotype" w:cs="Arial"/>
                <w:b/>
                <w:color w:val="FFFFFF" w:themeColor="background1"/>
                <w:lang w:val="es-ES_tradnl"/>
              </w:rPr>
              <w:t>(RÚBRICA)</w:t>
            </w:r>
          </w:p>
        </w:tc>
        <w:tc>
          <w:tcPr>
            <w:tcW w:w="5183" w:type="dxa"/>
          </w:tcPr>
          <w:p w:rsidR="00403394" w:rsidRDefault="00403394"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p>
          <w:p w:rsidR="00F31789" w:rsidRDefault="00F31789" w:rsidP="004E207D">
            <w:pPr>
              <w:spacing w:line="256" w:lineRule="auto"/>
              <w:jc w:val="center"/>
              <w:rPr>
                <w:rFonts w:ascii="Palatino Linotype" w:hAnsi="Palatino Linotype" w:cs="Arial"/>
                <w:b/>
                <w:lang w:val="es-ES_tradnl"/>
              </w:rPr>
            </w:pPr>
          </w:p>
          <w:p w:rsidR="00EB45D2" w:rsidRDefault="00EB45D2"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r>
              <w:rPr>
                <w:rFonts w:ascii="Palatino Linotype" w:hAnsi="Palatino Linotype" w:cs="Arial"/>
                <w:b/>
                <w:lang w:val="es-ES_tradnl"/>
              </w:rPr>
              <w:t>Luis Gustavo Parra Noriega</w:t>
            </w:r>
          </w:p>
          <w:p w:rsidR="00403394" w:rsidRDefault="00403394" w:rsidP="004E207D">
            <w:pPr>
              <w:spacing w:line="256" w:lineRule="auto"/>
              <w:jc w:val="center"/>
              <w:rPr>
                <w:rFonts w:ascii="Palatino Linotype" w:hAnsi="Palatino Linotype" w:cs="Arial"/>
                <w:lang w:val="es-ES_tradnl"/>
              </w:rPr>
            </w:pPr>
            <w:r>
              <w:rPr>
                <w:rFonts w:ascii="Palatino Linotype" w:hAnsi="Palatino Linotype" w:cs="Arial"/>
                <w:lang w:val="es-ES_tradnl"/>
              </w:rPr>
              <w:t>Comisionado</w:t>
            </w:r>
          </w:p>
          <w:p w:rsidR="00403394" w:rsidRDefault="00403394" w:rsidP="004E207D">
            <w:pPr>
              <w:spacing w:line="256" w:lineRule="auto"/>
              <w:jc w:val="center"/>
              <w:rPr>
                <w:rFonts w:ascii="Palatino Linotype" w:hAnsi="Palatino Linotype" w:cs="Arial"/>
                <w:b/>
                <w:lang w:val="es-ES_tradnl"/>
              </w:rPr>
            </w:pPr>
            <w:r w:rsidRPr="003F78AD">
              <w:rPr>
                <w:rFonts w:ascii="Palatino Linotype" w:hAnsi="Palatino Linotype" w:cs="Arial"/>
                <w:b/>
                <w:color w:val="FFFFFF" w:themeColor="background1"/>
                <w:lang w:val="es-ES_tradnl"/>
              </w:rPr>
              <w:t>(RÚBRICA)</w:t>
            </w:r>
          </w:p>
        </w:tc>
      </w:tr>
      <w:tr w:rsidR="00403394" w:rsidTr="00F31789">
        <w:trPr>
          <w:jc w:val="center"/>
        </w:trPr>
        <w:tc>
          <w:tcPr>
            <w:tcW w:w="10365" w:type="dxa"/>
            <w:gridSpan w:val="2"/>
          </w:tcPr>
          <w:p w:rsidR="00403394" w:rsidRDefault="00403394"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p>
          <w:p w:rsidR="00EB45D2" w:rsidRDefault="00EB45D2" w:rsidP="004E207D">
            <w:pPr>
              <w:spacing w:line="256" w:lineRule="auto"/>
              <w:jc w:val="center"/>
              <w:rPr>
                <w:rFonts w:ascii="Palatino Linotype" w:hAnsi="Palatino Linotype" w:cs="Arial"/>
                <w:b/>
                <w:lang w:val="es-ES_tradnl"/>
              </w:rPr>
            </w:pPr>
          </w:p>
          <w:p w:rsidR="00F31789" w:rsidRDefault="00F31789" w:rsidP="004E207D">
            <w:pPr>
              <w:spacing w:line="256" w:lineRule="auto"/>
              <w:jc w:val="center"/>
              <w:rPr>
                <w:rFonts w:ascii="Palatino Linotype" w:hAnsi="Palatino Linotype" w:cs="Arial"/>
                <w:b/>
                <w:lang w:val="es-ES_tradnl"/>
              </w:rPr>
            </w:pPr>
          </w:p>
          <w:p w:rsidR="00EB45D2" w:rsidRDefault="00EB45D2" w:rsidP="004E207D">
            <w:pPr>
              <w:spacing w:line="256" w:lineRule="auto"/>
              <w:jc w:val="center"/>
              <w:rPr>
                <w:rFonts w:ascii="Palatino Linotype" w:hAnsi="Palatino Linotype" w:cs="Arial"/>
                <w:b/>
                <w:lang w:val="es-ES_tradnl"/>
              </w:rPr>
            </w:pPr>
          </w:p>
          <w:p w:rsidR="00403394" w:rsidRDefault="00403394" w:rsidP="004E207D">
            <w:pPr>
              <w:spacing w:line="256" w:lineRule="auto"/>
              <w:jc w:val="center"/>
              <w:rPr>
                <w:rFonts w:ascii="Palatino Linotype" w:hAnsi="Palatino Linotype" w:cs="Arial"/>
                <w:b/>
                <w:lang w:val="es-ES_tradnl"/>
              </w:rPr>
            </w:pPr>
            <w:r>
              <w:rPr>
                <w:rFonts w:ascii="Palatino Linotype" w:hAnsi="Palatino Linotype" w:cs="Arial"/>
                <w:b/>
                <w:lang w:val="es-ES_tradnl"/>
              </w:rPr>
              <w:t>Alexis Tapia Ramírez</w:t>
            </w:r>
          </w:p>
          <w:p w:rsidR="00403394" w:rsidRDefault="00403394" w:rsidP="004E207D">
            <w:pPr>
              <w:spacing w:line="256" w:lineRule="auto"/>
              <w:jc w:val="center"/>
              <w:rPr>
                <w:rFonts w:ascii="Palatino Linotype" w:hAnsi="Palatino Linotype" w:cs="Arial"/>
                <w:lang w:val="es-ES_tradnl"/>
              </w:rPr>
            </w:pPr>
            <w:r>
              <w:rPr>
                <w:rFonts w:ascii="Palatino Linotype" w:hAnsi="Palatino Linotype" w:cs="Arial"/>
                <w:lang w:val="es-ES_tradnl"/>
              </w:rPr>
              <w:t>Secretario Técnico del Pleno</w:t>
            </w:r>
          </w:p>
          <w:p w:rsidR="00403394" w:rsidRDefault="00403394" w:rsidP="004E207D">
            <w:pPr>
              <w:spacing w:line="256" w:lineRule="auto"/>
              <w:jc w:val="center"/>
              <w:rPr>
                <w:rFonts w:ascii="Palatino Linotype" w:hAnsi="Palatino Linotype" w:cs="Arial"/>
                <w:lang w:val="es-ES_tradnl"/>
              </w:rPr>
            </w:pPr>
            <w:r w:rsidRPr="003F78AD">
              <w:rPr>
                <w:rFonts w:ascii="Palatino Linotype" w:hAnsi="Palatino Linotype" w:cs="Arial"/>
                <w:b/>
                <w:color w:val="FFFFFF" w:themeColor="background1"/>
                <w:lang w:val="es-ES_tradnl"/>
              </w:rPr>
              <w:t>(RÚBRICA)</w:t>
            </w:r>
            <w:r w:rsidRPr="003F78AD">
              <w:rPr>
                <w:rFonts w:ascii="Palatino Linotype" w:hAnsi="Palatino Linotype" w:cs="Arial"/>
                <w:color w:val="FFFFFF" w:themeColor="background1"/>
                <w:lang w:val="es-ES_tradnl"/>
              </w:rPr>
              <w:t xml:space="preserve"> </w:t>
            </w:r>
          </w:p>
        </w:tc>
      </w:tr>
    </w:tbl>
    <w:p w:rsidR="00E75575" w:rsidRDefault="00E75575" w:rsidP="00E74FD5">
      <w:pPr>
        <w:spacing w:before="240" w:after="240" w:line="360" w:lineRule="auto"/>
        <w:ind w:right="49"/>
        <w:jc w:val="both"/>
        <w:rPr>
          <w:rFonts w:ascii="Palatino Linotype" w:hAnsi="Palatino Linotype" w:cs="Arial"/>
        </w:rPr>
      </w:pPr>
    </w:p>
    <w:p w:rsidR="00F31789" w:rsidRDefault="00F31789" w:rsidP="00E74FD5">
      <w:pPr>
        <w:spacing w:before="240" w:after="240" w:line="360" w:lineRule="auto"/>
        <w:ind w:right="49"/>
        <w:jc w:val="both"/>
        <w:rPr>
          <w:rFonts w:ascii="Palatino Linotype" w:hAnsi="Palatino Linotype" w:cs="Arial"/>
        </w:rPr>
      </w:pPr>
    </w:p>
    <w:p w:rsidR="00F31789" w:rsidRDefault="00F31789" w:rsidP="00E74FD5">
      <w:pPr>
        <w:spacing w:before="240" w:after="240" w:line="360" w:lineRule="auto"/>
        <w:ind w:right="49"/>
        <w:jc w:val="both"/>
        <w:rPr>
          <w:rFonts w:ascii="Palatino Linotype" w:hAnsi="Palatino Linotype" w:cs="Arial"/>
        </w:rPr>
      </w:pPr>
    </w:p>
    <w:p w:rsidR="00F31789" w:rsidRDefault="00F31789" w:rsidP="00E74FD5">
      <w:pPr>
        <w:spacing w:before="240" w:after="240" w:line="360" w:lineRule="auto"/>
        <w:ind w:right="49"/>
        <w:jc w:val="both"/>
        <w:rPr>
          <w:rFonts w:ascii="Palatino Linotype" w:hAnsi="Palatino Linotype" w:cs="Arial"/>
        </w:rPr>
      </w:pPr>
    </w:p>
    <w:p w:rsidR="00F31789" w:rsidRDefault="00F31789" w:rsidP="00E74FD5">
      <w:pPr>
        <w:spacing w:before="240" w:after="240" w:line="360" w:lineRule="auto"/>
        <w:ind w:right="49"/>
        <w:jc w:val="both"/>
        <w:rPr>
          <w:rFonts w:ascii="Palatino Linotype" w:hAnsi="Palatino Linotype" w:cs="Arial"/>
        </w:rPr>
      </w:pPr>
    </w:p>
    <w:p w:rsidR="00F31789" w:rsidRDefault="00F31789" w:rsidP="00E74FD5">
      <w:pPr>
        <w:spacing w:before="240" w:after="240" w:line="360" w:lineRule="auto"/>
        <w:ind w:right="49"/>
        <w:jc w:val="both"/>
        <w:rPr>
          <w:rFonts w:ascii="Palatino Linotype" w:hAnsi="Palatino Linotype" w:cs="Arial"/>
        </w:rPr>
      </w:pPr>
    </w:p>
    <w:p w:rsidR="00F31789" w:rsidRDefault="00F31789" w:rsidP="00E74FD5">
      <w:pPr>
        <w:spacing w:before="240" w:after="240" w:line="360" w:lineRule="auto"/>
        <w:ind w:right="49"/>
        <w:jc w:val="both"/>
        <w:rPr>
          <w:rFonts w:ascii="Palatino Linotype" w:hAnsi="Palatino Linotype" w:cs="Arial"/>
        </w:rPr>
      </w:pPr>
    </w:p>
    <w:p w:rsidR="001A1DC4" w:rsidRPr="001B14A8" w:rsidRDefault="001A1DC4" w:rsidP="00914CFF">
      <w:pPr>
        <w:jc w:val="both"/>
        <w:rPr>
          <w:rFonts w:ascii="Palatino Linotype" w:hAnsi="Palatino Linotype"/>
          <w:sz w:val="22"/>
          <w:szCs w:val="22"/>
          <w:lang w:val="es-ES_tradnl"/>
        </w:rPr>
      </w:pPr>
      <w:r w:rsidRPr="001B14A8">
        <w:rPr>
          <w:rFonts w:ascii="Palatino Linotype" w:hAnsi="Palatino Linotype"/>
          <w:sz w:val="22"/>
          <w:szCs w:val="22"/>
          <w:lang w:val="es-ES_tradnl"/>
        </w:rPr>
        <w:t xml:space="preserve">Esta hoja corresponde a la resolución de </w:t>
      </w:r>
      <w:r w:rsidR="00897C19" w:rsidRPr="001B14A8">
        <w:rPr>
          <w:rFonts w:ascii="Palatino Linotype" w:hAnsi="Palatino Linotype"/>
          <w:sz w:val="22"/>
          <w:szCs w:val="22"/>
          <w:lang w:val="es-ES_tradnl"/>
        </w:rPr>
        <w:t>diecinueve</w:t>
      </w:r>
      <w:r w:rsidR="00516DD0" w:rsidRPr="001B14A8">
        <w:rPr>
          <w:rFonts w:ascii="Palatino Linotype" w:hAnsi="Palatino Linotype"/>
          <w:sz w:val="22"/>
          <w:szCs w:val="22"/>
          <w:lang w:val="es-ES_tradnl"/>
        </w:rPr>
        <w:t xml:space="preserve"> de septiembre</w:t>
      </w:r>
      <w:r w:rsidRPr="001B14A8">
        <w:rPr>
          <w:rFonts w:ascii="Palatino Linotype" w:hAnsi="Palatino Linotype"/>
          <w:sz w:val="22"/>
          <w:szCs w:val="22"/>
          <w:lang w:val="es-ES_tradnl"/>
        </w:rPr>
        <w:t xml:space="preserve"> de dos mil dieciocho, emitida en el recurso de revisión número </w:t>
      </w:r>
      <w:r w:rsidR="00A8025B" w:rsidRPr="001B14A8">
        <w:rPr>
          <w:rFonts w:ascii="Palatino Linotype" w:hAnsi="Palatino Linotype"/>
          <w:sz w:val="22"/>
          <w:szCs w:val="22"/>
          <w:lang w:val="es-ES_tradnl"/>
        </w:rPr>
        <w:t>0</w:t>
      </w:r>
      <w:r w:rsidR="00763C54" w:rsidRPr="001B14A8">
        <w:rPr>
          <w:rFonts w:ascii="Palatino Linotype" w:hAnsi="Palatino Linotype"/>
          <w:sz w:val="22"/>
          <w:szCs w:val="22"/>
          <w:lang w:val="es-ES_tradnl"/>
        </w:rPr>
        <w:t>2</w:t>
      </w:r>
      <w:r w:rsidR="00897C19" w:rsidRPr="001B14A8">
        <w:rPr>
          <w:rFonts w:ascii="Palatino Linotype" w:hAnsi="Palatino Linotype"/>
          <w:sz w:val="22"/>
          <w:szCs w:val="22"/>
          <w:lang w:val="es-ES_tradnl"/>
        </w:rPr>
        <w:t>867</w:t>
      </w:r>
      <w:r w:rsidR="00A8025B" w:rsidRPr="001B14A8">
        <w:rPr>
          <w:rFonts w:ascii="Palatino Linotype" w:hAnsi="Palatino Linotype"/>
          <w:sz w:val="22"/>
          <w:szCs w:val="22"/>
          <w:lang w:val="es-ES_tradnl"/>
        </w:rPr>
        <w:t>/INFOEM/IP/RR/2018</w:t>
      </w:r>
      <w:r w:rsidRPr="001B14A8">
        <w:rPr>
          <w:rFonts w:ascii="Palatino Linotype" w:hAnsi="Palatino Linotype"/>
          <w:sz w:val="22"/>
          <w:szCs w:val="22"/>
          <w:lang w:val="es-ES_tradnl"/>
        </w:rPr>
        <w:t>.</w:t>
      </w:r>
    </w:p>
    <w:p w:rsidR="003021F9" w:rsidRPr="001B14A8" w:rsidRDefault="001A1DC4" w:rsidP="00914CFF">
      <w:pPr>
        <w:tabs>
          <w:tab w:val="center" w:pos="4560"/>
        </w:tabs>
        <w:jc w:val="both"/>
        <w:rPr>
          <w:rFonts w:ascii="Palatino Linotype" w:hAnsi="Palatino Linotype"/>
          <w:sz w:val="22"/>
          <w:szCs w:val="22"/>
          <w:lang w:val="es-ES_tradnl"/>
        </w:rPr>
      </w:pPr>
      <w:r w:rsidRPr="001B14A8">
        <w:rPr>
          <w:rFonts w:ascii="Palatino Linotype" w:hAnsi="Palatino Linotype"/>
          <w:sz w:val="22"/>
          <w:szCs w:val="22"/>
          <w:lang w:val="es-ES_tradnl"/>
        </w:rPr>
        <w:t>YSM/PAG</w:t>
      </w:r>
    </w:p>
    <w:sectPr w:rsidR="003021F9" w:rsidRPr="001B14A8" w:rsidSect="00A02FD8">
      <w:headerReference w:type="default" r:id="rId25"/>
      <w:footerReference w:type="default" r:id="rId26"/>
      <w:headerReference w:type="first" r:id="rId27"/>
      <w:footerReference w:type="first" r:id="rId28"/>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3878" w:rsidRDefault="00BD3878" w:rsidP="00C80F8C">
      <w:r>
        <w:separator/>
      </w:r>
    </w:p>
  </w:endnote>
  <w:endnote w:type="continuationSeparator" w:id="0">
    <w:p w:rsidR="00BD3878" w:rsidRDefault="00BD3878"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Courier New">
    <w:panose1 w:val="02070309020205020404"/>
    <w:charset w:val="00"/>
    <w:family w:val="modern"/>
    <w:pitch w:val="fixed"/>
    <w:sig w:usb0="E0002EFF" w:usb1="C0007843"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Arial,Bold">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5623" w:rsidRPr="00A2780F" w:rsidRDefault="00D65623" w:rsidP="00A2780F">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4D3413">
      <w:rPr>
        <w:rFonts w:ascii="Arial" w:hAnsi="Arial" w:cs="Arial"/>
        <w:b/>
        <w:bCs/>
        <w:noProof/>
        <w:sz w:val="20"/>
        <w:szCs w:val="20"/>
      </w:rPr>
      <w:t>55</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4D3413">
      <w:rPr>
        <w:rFonts w:ascii="Arial" w:hAnsi="Arial" w:cs="Arial"/>
        <w:b/>
        <w:bCs/>
        <w:noProof/>
        <w:sz w:val="20"/>
        <w:szCs w:val="20"/>
      </w:rPr>
      <w:t>56</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5623" w:rsidRDefault="00D65623" w:rsidP="00070856">
    <w:pPr>
      <w:pStyle w:val="Piedepgina"/>
      <w:jc w:val="right"/>
      <w:rPr>
        <w:rFonts w:ascii="Arial" w:hAnsi="Arial" w:cs="Arial"/>
        <w:b/>
        <w:bCs/>
        <w:sz w:val="20"/>
        <w:szCs w:val="20"/>
      </w:rPr>
    </w:pPr>
  </w:p>
  <w:p w:rsidR="00D65623" w:rsidRPr="00A02FD8" w:rsidRDefault="00D65623" w:rsidP="00A02FD8">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4D3413">
      <w:rPr>
        <w:rFonts w:ascii="Arial" w:hAnsi="Arial" w:cs="Arial"/>
        <w:b/>
        <w:bCs/>
        <w:noProof/>
        <w:sz w:val="20"/>
        <w:szCs w:val="20"/>
      </w:rPr>
      <w:t>1</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4D3413">
      <w:rPr>
        <w:rFonts w:ascii="Arial" w:hAnsi="Arial" w:cs="Arial"/>
        <w:b/>
        <w:bCs/>
        <w:noProof/>
        <w:sz w:val="20"/>
        <w:szCs w:val="20"/>
      </w:rPr>
      <w:t>56</w:t>
    </w:r>
    <w:r w:rsidRPr="00986599">
      <w:rPr>
        <w:rFonts w:ascii="Arial" w:hAnsi="Arial" w:cs="Arial"/>
        <w:b/>
        <w:bCs/>
        <w:sz w:val="20"/>
        <w:szCs w:val="20"/>
      </w:rPr>
      <w:fldChar w:fldCharType="end"/>
    </w:r>
  </w:p>
  <w:p w:rsidR="00D65623" w:rsidRDefault="00D65623"/>
  <w:p w:rsidR="00D65623" w:rsidRDefault="00D6562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3878" w:rsidRDefault="00BD3878" w:rsidP="00C80F8C">
      <w:r>
        <w:separator/>
      </w:r>
    </w:p>
  </w:footnote>
  <w:footnote w:type="continuationSeparator" w:id="0">
    <w:p w:rsidR="00BD3878" w:rsidRDefault="00BD3878" w:rsidP="00C80F8C">
      <w:r>
        <w:continuationSeparator/>
      </w:r>
    </w:p>
  </w:footnote>
  <w:footnote w:id="1">
    <w:p w:rsidR="00D65623" w:rsidRPr="00B56366" w:rsidRDefault="00D65623" w:rsidP="00BB1F77">
      <w:pPr>
        <w:pStyle w:val="Textonotapie"/>
        <w:rPr>
          <w:rFonts w:ascii="Palatino Linotype" w:hAnsi="Palatino Linotype"/>
          <w:sz w:val="16"/>
          <w:szCs w:val="16"/>
        </w:rPr>
      </w:pPr>
      <w:r w:rsidRPr="00B56366">
        <w:rPr>
          <w:rStyle w:val="Refdenotaalpie"/>
          <w:rFonts w:ascii="Palatino Linotype" w:hAnsi="Palatino Linotype"/>
          <w:sz w:val="16"/>
          <w:szCs w:val="16"/>
        </w:rPr>
        <w:footnoteRef/>
      </w:r>
      <w:r w:rsidRPr="00B56366">
        <w:rPr>
          <w:rFonts w:ascii="Palatino Linotype" w:hAnsi="Palatino Linotype"/>
          <w:sz w:val="16"/>
          <w:szCs w:val="16"/>
        </w:rPr>
        <w:t xml:space="preserve"> http://normallosreyes.edomex.gob.mx/calendario_escolar, </w:t>
      </w:r>
    </w:p>
  </w:footnote>
  <w:footnote w:id="2">
    <w:p w:rsidR="00D65623" w:rsidRPr="00B56366" w:rsidRDefault="00D65623" w:rsidP="00BB1F77">
      <w:pPr>
        <w:pStyle w:val="Textonotapie"/>
        <w:rPr>
          <w:rFonts w:ascii="Palatino Linotype" w:hAnsi="Palatino Linotype"/>
          <w:sz w:val="16"/>
          <w:szCs w:val="16"/>
        </w:rPr>
      </w:pPr>
      <w:r w:rsidRPr="00B56366">
        <w:rPr>
          <w:rStyle w:val="Refdenotaalpie"/>
          <w:rFonts w:ascii="Palatino Linotype" w:hAnsi="Palatino Linotype"/>
          <w:sz w:val="16"/>
          <w:szCs w:val="16"/>
        </w:rPr>
        <w:footnoteRef/>
      </w:r>
      <w:r w:rsidRPr="00B56366">
        <w:rPr>
          <w:rFonts w:ascii="Palatino Linotype" w:hAnsi="Palatino Linotype"/>
          <w:sz w:val="16"/>
          <w:szCs w:val="16"/>
        </w:rPr>
        <w:t xml:space="preserve"> </w:t>
      </w:r>
      <w:r w:rsidRPr="00B56366">
        <w:rPr>
          <w:rStyle w:val="Hipervnculo"/>
          <w:rFonts w:ascii="Palatino Linotype" w:hAnsi="Palatino Linotype"/>
          <w:sz w:val="16"/>
          <w:szCs w:val="16"/>
        </w:rPr>
        <w:t>http://www.dof.gob.mx/nota_detalle.php?c</w:t>
      </w:r>
      <w:r>
        <w:rPr>
          <w:rStyle w:val="Hipervnculo"/>
          <w:rFonts w:ascii="Palatino Linotype" w:hAnsi="Palatino Linotype"/>
          <w:sz w:val="16"/>
          <w:szCs w:val="16"/>
        </w:rPr>
        <w:t>odigo=5438896&amp;fecha=26/05/2016.</w:t>
      </w:r>
    </w:p>
  </w:footnote>
  <w:footnote w:id="3">
    <w:p w:rsidR="00D65623" w:rsidRPr="00B56366" w:rsidRDefault="00D65623" w:rsidP="00BB1F77">
      <w:pPr>
        <w:pStyle w:val="Textonotapie"/>
        <w:rPr>
          <w:rFonts w:ascii="Palatino Linotype" w:hAnsi="Palatino Linotype"/>
          <w:sz w:val="16"/>
          <w:szCs w:val="16"/>
        </w:rPr>
      </w:pPr>
      <w:r w:rsidRPr="00B56366">
        <w:rPr>
          <w:rStyle w:val="Refdenotaalpie"/>
          <w:rFonts w:ascii="Palatino Linotype" w:hAnsi="Palatino Linotype"/>
          <w:sz w:val="16"/>
          <w:szCs w:val="16"/>
        </w:rPr>
        <w:footnoteRef/>
      </w:r>
      <w:r w:rsidRPr="00B56366">
        <w:rPr>
          <w:rFonts w:ascii="Palatino Linotype" w:hAnsi="Palatino Linotype"/>
          <w:sz w:val="16"/>
          <w:szCs w:val="16"/>
        </w:rPr>
        <w:t xml:space="preserve"> http://www.dof.gob.mx/nota_detalle.php?c</w:t>
      </w:r>
      <w:r>
        <w:rPr>
          <w:rFonts w:ascii="Palatino Linotype" w:hAnsi="Palatino Linotype"/>
          <w:sz w:val="16"/>
          <w:szCs w:val="16"/>
        </w:rPr>
        <w:t>odigo=5484219&amp;fecha=25/05/2017.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24DC5" w:rsidRDefault="00A24DC5"/>
  <w:tbl>
    <w:tblPr>
      <w:tblW w:w="9351" w:type="dxa"/>
      <w:tblInd w:w="-142" w:type="dxa"/>
      <w:tblLayout w:type="fixed"/>
      <w:tblLook w:val="04A0" w:firstRow="1" w:lastRow="0" w:firstColumn="1" w:lastColumn="0" w:noHBand="0" w:noVBand="1"/>
    </w:tblPr>
    <w:tblGrid>
      <w:gridCol w:w="3828"/>
      <w:gridCol w:w="2551"/>
      <w:gridCol w:w="2972"/>
    </w:tblGrid>
    <w:tr w:rsidR="00D65623" w:rsidRPr="008F2CCC" w:rsidTr="00B61C5E">
      <w:tc>
        <w:tcPr>
          <w:tcW w:w="3828" w:type="dxa"/>
        </w:tcPr>
        <w:p w:rsidR="00D65623" w:rsidRPr="008F2CCC" w:rsidRDefault="00D65623" w:rsidP="00070856">
          <w:pPr>
            <w:rPr>
              <w:rFonts w:ascii="Palatino Linotype" w:hAnsi="Palatino Linotype"/>
              <w:b/>
              <w:sz w:val="22"/>
              <w:szCs w:val="22"/>
              <w:lang w:val="es-ES_tradnl"/>
            </w:rPr>
          </w:pPr>
        </w:p>
      </w:tc>
      <w:tc>
        <w:tcPr>
          <w:tcW w:w="2551" w:type="dxa"/>
          <w:shd w:val="clear" w:color="auto" w:fill="auto"/>
        </w:tcPr>
        <w:p w:rsidR="00D65623" w:rsidRPr="00664658" w:rsidRDefault="00D65623" w:rsidP="00070856">
          <w:pPr>
            <w:rPr>
              <w:rFonts w:ascii="Palatino Linotype" w:hAnsi="Palatino Linotype"/>
              <w:b/>
              <w:sz w:val="22"/>
              <w:szCs w:val="22"/>
              <w:lang w:val="es-ES_tradnl"/>
            </w:rPr>
          </w:pPr>
          <w:r w:rsidRPr="00664658">
            <w:rPr>
              <w:rFonts w:ascii="Palatino Linotype" w:hAnsi="Palatino Linotype"/>
              <w:b/>
              <w:sz w:val="22"/>
              <w:szCs w:val="22"/>
              <w:lang w:val="es-ES_tradnl"/>
            </w:rPr>
            <w:t>Recurso de revisión:</w:t>
          </w:r>
        </w:p>
      </w:tc>
      <w:tc>
        <w:tcPr>
          <w:tcW w:w="2972" w:type="dxa"/>
          <w:shd w:val="clear" w:color="auto" w:fill="auto"/>
          <w:vAlign w:val="center"/>
        </w:tcPr>
        <w:p w:rsidR="00D65623" w:rsidRPr="00664658" w:rsidRDefault="00D65623" w:rsidP="00927340">
          <w:pPr>
            <w:jc w:val="both"/>
            <w:rPr>
              <w:rFonts w:ascii="Palatino Linotype" w:hAnsi="Palatino Linotype"/>
              <w:b/>
              <w:sz w:val="22"/>
              <w:szCs w:val="22"/>
              <w:lang w:val="es-ES_tradnl"/>
            </w:rPr>
          </w:pPr>
          <w:r w:rsidRPr="00174CE5">
            <w:rPr>
              <w:rFonts w:ascii="Palatino Linotype" w:hAnsi="Palatino Linotype"/>
              <w:b/>
              <w:sz w:val="22"/>
              <w:szCs w:val="22"/>
              <w:lang w:val="es-ES_tradnl"/>
            </w:rPr>
            <w:t>02867/INFOEM/IP/RR/2018</w:t>
          </w:r>
        </w:p>
      </w:tc>
    </w:tr>
    <w:tr w:rsidR="00D65623" w:rsidRPr="008F2CCC" w:rsidTr="00B61C5E">
      <w:tc>
        <w:tcPr>
          <w:tcW w:w="3828" w:type="dxa"/>
        </w:tcPr>
        <w:p w:rsidR="00D65623" w:rsidRPr="008F2CCC" w:rsidRDefault="00D65623" w:rsidP="00070856">
          <w:pPr>
            <w:rPr>
              <w:rFonts w:ascii="Palatino Linotype" w:hAnsi="Palatino Linotype"/>
              <w:b/>
              <w:sz w:val="22"/>
              <w:szCs w:val="22"/>
              <w:lang w:val="es-ES_tradnl"/>
            </w:rPr>
          </w:pPr>
        </w:p>
      </w:tc>
      <w:tc>
        <w:tcPr>
          <w:tcW w:w="2551" w:type="dxa"/>
          <w:shd w:val="clear" w:color="auto" w:fill="auto"/>
        </w:tcPr>
        <w:p w:rsidR="00D65623" w:rsidRPr="00664658" w:rsidRDefault="00D65623" w:rsidP="00070856">
          <w:pPr>
            <w:rPr>
              <w:rFonts w:ascii="Palatino Linotype" w:hAnsi="Palatino Linotype"/>
              <w:b/>
              <w:sz w:val="22"/>
              <w:szCs w:val="22"/>
              <w:lang w:val="es-ES_tradnl"/>
            </w:rPr>
          </w:pPr>
          <w:r w:rsidRPr="00664658">
            <w:rPr>
              <w:rFonts w:ascii="Palatino Linotype" w:hAnsi="Palatino Linotype"/>
              <w:b/>
              <w:sz w:val="22"/>
              <w:szCs w:val="22"/>
              <w:lang w:val="es-ES_tradnl"/>
            </w:rPr>
            <w:t>Sujeto Obligado:</w:t>
          </w:r>
        </w:p>
      </w:tc>
      <w:tc>
        <w:tcPr>
          <w:tcW w:w="2972" w:type="dxa"/>
          <w:shd w:val="clear" w:color="auto" w:fill="auto"/>
          <w:vAlign w:val="center"/>
        </w:tcPr>
        <w:p w:rsidR="00D65623" w:rsidRPr="00664658" w:rsidRDefault="00D65623" w:rsidP="00835AEB">
          <w:pPr>
            <w:jc w:val="both"/>
            <w:rPr>
              <w:rFonts w:ascii="Palatino Linotype" w:hAnsi="Palatino Linotype"/>
              <w:b/>
              <w:sz w:val="22"/>
              <w:szCs w:val="22"/>
              <w:lang w:val="es-ES_tradnl"/>
            </w:rPr>
          </w:pPr>
          <w:r w:rsidRPr="00174CE5">
            <w:rPr>
              <w:rFonts w:ascii="Palatino Linotype" w:hAnsi="Palatino Linotype"/>
              <w:b/>
              <w:sz w:val="22"/>
              <w:szCs w:val="22"/>
            </w:rPr>
            <w:t>Secretaría de Educación</w:t>
          </w:r>
        </w:p>
      </w:tc>
    </w:tr>
    <w:tr w:rsidR="00D65623" w:rsidRPr="008F2CCC" w:rsidTr="00B61C5E">
      <w:trPr>
        <w:trHeight w:val="228"/>
      </w:trPr>
      <w:tc>
        <w:tcPr>
          <w:tcW w:w="3828" w:type="dxa"/>
        </w:tcPr>
        <w:p w:rsidR="00D65623" w:rsidRPr="008F2CCC" w:rsidRDefault="00D65623" w:rsidP="00070856">
          <w:pPr>
            <w:rPr>
              <w:rFonts w:ascii="Palatino Linotype" w:hAnsi="Palatino Linotype"/>
              <w:b/>
              <w:sz w:val="22"/>
              <w:szCs w:val="22"/>
              <w:lang w:val="es-ES_tradnl"/>
            </w:rPr>
          </w:pPr>
        </w:p>
      </w:tc>
      <w:tc>
        <w:tcPr>
          <w:tcW w:w="2551" w:type="dxa"/>
          <w:shd w:val="clear" w:color="auto" w:fill="auto"/>
        </w:tcPr>
        <w:p w:rsidR="00D65623" w:rsidRPr="00664658" w:rsidRDefault="00D65623" w:rsidP="00070856">
          <w:pPr>
            <w:rPr>
              <w:rFonts w:ascii="Palatino Linotype" w:hAnsi="Palatino Linotype"/>
              <w:b/>
              <w:sz w:val="22"/>
              <w:szCs w:val="22"/>
              <w:lang w:val="es-ES_tradnl"/>
            </w:rPr>
          </w:pPr>
          <w:r>
            <w:rPr>
              <w:rFonts w:ascii="Palatino Linotype" w:hAnsi="Palatino Linotype"/>
              <w:b/>
              <w:sz w:val="22"/>
              <w:szCs w:val="22"/>
              <w:lang w:val="es-ES_tradnl"/>
            </w:rPr>
            <w:t>Comisionada</w:t>
          </w:r>
          <w:r w:rsidRPr="00664658">
            <w:rPr>
              <w:rFonts w:ascii="Palatino Linotype" w:hAnsi="Palatino Linotype"/>
              <w:b/>
              <w:sz w:val="22"/>
              <w:szCs w:val="22"/>
              <w:lang w:val="es-ES_tradnl"/>
            </w:rPr>
            <w:t xml:space="preserve"> ponente:</w:t>
          </w:r>
        </w:p>
      </w:tc>
      <w:tc>
        <w:tcPr>
          <w:tcW w:w="2972" w:type="dxa"/>
          <w:shd w:val="clear" w:color="auto" w:fill="auto"/>
        </w:tcPr>
        <w:p w:rsidR="00D65623" w:rsidRPr="00664658" w:rsidRDefault="00D65623" w:rsidP="00070856">
          <w:pPr>
            <w:jc w:val="both"/>
            <w:rPr>
              <w:rFonts w:ascii="Palatino Linotype" w:hAnsi="Palatino Linotype"/>
              <w:b/>
              <w:sz w:val="22"/>
              <w:szCs w:val="22"/>
              <w:lang w:val="es-ES_tradnl"/>
            </w:rPr>
          </w:pPr>
          <w:r w:rsidRPr="00664658">
            <w:rPr>
              <w:rFonts w:ascii="Palatino Linotype" w:hAnsi="Palatino Linotype"/>
              <w:b/>
              <w:sz w:val="22"/>
              <w:szCs w:val="22"/>
              <w:lang w:val="es-ES_tradnl"/>
            </w:rPr>
            <w:t xml:space="preserve">Eva </w:t>
          </w:r>
          <w:proofErr w:type="spellStart"/>
          <w:r w:rsidRPr="00664658">
            <w:rPr>
              <w:rFonts w:ascii="Palatino Linotype" w:hAnsi="Palatino Linotype"/>
              <w:b/>
              <w:sz w:val="22"/>
              <w:szCs w:val="22"/>
              <w:lang w:val="es-ES_tradnl"/>
            </w:rPr>
            <w:t>Abaid</w:t>
          </w:r>
          <w:proofErr w:type="spellEnd"/>
          <w:r w:rsidRPr="00664658">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D65623" w:rsidRPr="001779E0" w:rsidRDefault="00D65623" w:rsidP="00E86E4F">
    <w:pPr>
      <w:pStyle w:val="Encabezado"/>
      <w:tabs>
        <w:tab w:val="clear" w:pos="4252"/>
        <w:tab w:val="clear" w:pos="8504"/>
        <w:tab w:val="left" w:pos="2326"/>
      </w:tabs>
      <w:rPr>
        <w:rFonts w:ascii="Palatino Linotype" w:hAnsi="Palatino Linotype"/>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7" w:type="dxa"/>
      <w:tblInd w:w="-142" w:type="dxa"/>
      <w:tblLayout w:type="fixed"/>
      <w:tblLook w:val="04A0" w:firstRow="1" w:lastRow="0" w:firstColumn="1" w:lastColumn="0" w:noHBand="0" w:noVBand="1"/>
    </w:tblPr>
    <w:tblGrid>
      <w:gridCol w:w="3828"/>
      <w:gridCol w:w="2551"/>
      <w:gridCol w:w="2978"/>
    </w:tblGrid>
    <w:tr w:rsidR="00D65623" w:rsidRPr="008F2CCC" w:rsidTr="001D0D88">
      <w:tc>
        <w:tcPr>
          <w:tcW w:w="3828" w:type="dxa"/>
          <w:vMerge w:val="restart"/>
        </w:tcPr>
        <w:p w:rsidR="00D65623" w:rsidRPr="008F2CCC" w:rsidRDefault="00D65623" w:rsidP="00A55548">
          <w:pPr>
            <w:rPr>
              <w:rFonts w:ascii="Palatino Linotype" w:hAnsi="Palatino Linotype"/>
              <w:b/>
              <w:sz w:val="22"/>
              <w:szCs w:val="22"/>
              <w:lang w:val="es-ES_tradnl"/>
            </w:rPr>
          </w:pPr>
        </w:p>
      </w:tc>
      <w:tc>
        <w:tcPr>
          <w:tcW w:w="2551" w:type="dxa"/>
          <w:shd w:val="clear" w:color="auto" w:fill="auto"/>
        </w:tcPr>
        <w:p w:rsidR="00D65623" w:rsidRPr="008F2CCC" w:rsidRDefault="00D65623" w:rsidP="00A55548">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2978" w:type="dxa"/>
          <w:shd w:val="clear" w:color="auto" w:fill="auto"/>
          <w:vAlign w:val="center"/>
        </w:tcPr>
        <w:p w:rsidR="00D65623" w:rsidRPr="008F2CCC" w:rsidRDefault="00D65623" w:rsidP="00A55548">
          <w:pPr>
            <w:jc w:val="both"/>
            <w:rPr>
              <w:rFonts w:ascii="Palatino Linotype" w:hAnsi="Palatino Linotype"/>
              <w:b/>
              <w:sz w:val="22"/>
              <w:szCs w:val="22"/>
              <w:lang w:val="es-ES_tradnl"/>
            </w:rPr>
          </w:pPr>
          <w:r w:rsidRPr="00174CE5">
            <w:rPr>
              <w:rFonts w:ascii="Palatino Linotype" w:hAnsi="Palatino Linotype"/>
              <w:b/>
              <w:sz w:val="22"/>
              <w:szCs w:val="22"/>
              <w:lang w:val="es-ES_tradnl"/>
            </w:rPr>
            <w:t>02867/INFOEM/IP/RR/2018</w:t>
          </w:r>
        </w:p>
      </w:tc>
    </w:tr>
    <w:tr w:rsidR="00D65623" w:rsidRPr="008F2CCC" w:rsidTr="001D0D88">
      <w:tc>
        <w:tcPr>
          <w:tcW w:w="3828" w:type="dxa"/>
          <w:vMerge/>
        </w:tcPr>
        <w:p w:rsidR="00D65623" w:rsidRPr="008F2CCC" w:rsidRDefault="00D65623" w:rsidP="00A55548">
          <w:pPr>
            <w:rPr>
              <w:rFonts w:ascii="Palatino Linotype" w:hAnsi="Palatino Linotype"/>
              <w:b/>
              <w:sz w:val="22"/>
              <w:szCs w:val="22"/>
              <w:lang w:val="es-ES_tradnl"/>
            </w:rPr>
          </w:pPr>
        </w:p>
      </w:tc>
      <w:tc>
        <w:tcPr>
          <w:tcW w:w="2551" w:type="dxa"/>
          <w:shd w:val="clear" w:color="auto" w:fill="auto"/>
        </w:tcPr>
        <w:p w:rsidR="00D65623" w:rsidRPr="008F2CCC" w:rsidRDefault="00D65623" w:rsidP="00A55548">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2978" w:type="dxa"/>
          <w:shd w:val="clear" w:color="auto" w:fill="auto"/>
          <w:vAlign w:val="center"/>
        </w:tcPr>
        <w:p w:rsidR="00D65623" w:rsidRPr="008F2CCC" w:rsidRDefault="004D3413" w:rsidP="00A55548">
          <w:pPr>
            <w:jc w:val="both"/>
            <w:rPr>
              <w:rFonts w:ascii="Palatino Linotype" w:hAnsi="Palatino Linotype"/>
              <w:b/>
              <w:sz w:val="22"/>
              <w:szCs w:val="22"/>
              <w:lang w:val="es-ES_tradnl"/>
            </w:rPr>
          </w:pPr>
          <w:r>
            <w:rPr>
              <w:rFonts w:ascii="Palatino Linotype" w:hAnsi="Palatino Linotype"/>
              <w:b/>
              <w:sz w:val="22"/>
              <w:szCs w:val="22"/>
            </w:rPr>
            <w:t>XXXXXXX</w:t>
          </w:r>
          <w:r w:rsidR="00D65623" w:rsidRPr="00174CE5">
            <w:rPr>
              <w:rFonts w:ascii="Palatino Linotype" w:hAnsi="Palatino Linotype"/>
              <w:b/>
              <w:sz w:val="22"/>
              <w:szCs w:val="22"/>
            </w:rPr>
            <w:t xml:space="preserve"> </w:t>
          </w:r>
          <w:r>
            <w:rPr>
              <w:rFonts w:ascii="Palatino Linotype" w:hAnsi="Palatino Linotype"/>
              <w:b/>
              <w:sz w:val="22"/>
              <w:szCs w:val="22"/>
            </w:rPr>
            <w:t>XXXXXXXXXX</w:t>
          </w:r>
          <w:r w:rsidR="00D65623" w:rsidRPr="00174CE5">
            <w:rPr>
              <w:rFonts w:ascii="Palatino Linotype" w:hAnsi="Palatino Linotype"/>
              <w:b/>
              <w:sz w:val="22"/>
              <w:szCs w:val="22"/>
            </w:rPr>
            <w:t xml:space="preserve"> </w:t>
          </w:r>
          <w:r>
            <w:rPr>
              <w:rFonts w:ascii="Palatino Linotype" w:hAnsi="Palatino Linotype"/>
              <w:b/>
              <w:sz w:val="22"/>
              <w:szCs w:val="22"/>
            </w:rPr>
            <w:t>X</w:t>
          </w:r>
        </w:p>
      </w:tc>
    </w:tr>
    <w:tr w:rsidR="00D65623" w:rsidRPr="008F2CCC" w:rsidTr="001D0D88">
      <w:trPr>
        <w:trHeight w:val="228"/>
      </w:trPr>
      <w:tc>
        <w:tcPr>
          <w:tcW w:w="3828" w:type="dxa"/>
          <w:vMerge/>
        </w:tcPr>
        <w:p w:rsidR="00D65623" w:rsidRPr="008F2CCC" w:rsidRDefault="00D65623" w:rsidP="00A55548">
          <w:pPr>
            <w:rPr>
              <w:rFonts w:ascii="Palatino Linotype" w:hAnsi="Palatino Linotype"/>
              <w:b/>
              <w:sz w:val="22"/>
              <w:szCs w:val="22"/>
              <w:lang w:val="es-ES_tradnl"/>
            </w:rPr>
          </w:pPr>
        </w:p>
      </w:tc>
      <w:tc>
        <w:tcPr>
          <w:tcW w:w="2551" w:type="dxa"/>
          <w:shd w:val="clear" w:color="auto" w:fill="auto"/>
        </w:tcPr>
        <w:p w:rsidR="00D65623" w:rsidRPr="008F2CCC" w:rsidRDefault="00D65623" w:rsidP="00A55548">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2978" w:type="dxa"/>
          <w:shd w:val="clear" w:color="auto" w:fill="auto"/>
          <w:vAlign w:val="center"/>
        </w:tcPr>
        <w:p w:rsidR="00D65623" w:rsidRPr="00DC41C8" w:rsidRDefault="00D65623" w:rsidP="00A55548">
          <w:pPr>
            <w:jc w:val="both"/>
            <w:rPr>
              <w:rFonts w:ascii="Palatino Linotype" w:hAnsi="Palatino Linotype"/>
              <w:b/>
              <w:sz w:val="22"/>
              <w:szCs w:val="22"/>
            </w:rPr>
          </w:pPr>
          <w:r w:rsidRPr="00174CE5">
            <w:rPr>
              <w:rFonts w:ascii="Palatino Linotype" w:hAnsi="Palatino Linotype"/>
              <w:b/>
              <w:sz w:val="22"/>
              <w:szCs w:val="22"/>
            </w:rPr>
            <w:t>Secretaría de Educación</w:t>
          </w:r>
        </w:p>
      </w:tc>
    </w:tr>
    <w:tr w:rsidR="00D65623" w:rsidRPr="008F2CCC" w:rsidTr="001D0D88">
      <w:tc>
        <w:tcPr>
          <w:tcW w:w="3828" w:type="dxa"/>
          <w:vMerge/>
        </w:tcPr>
        <w:p w:rsidR="00D65623" w:rsidRPr="008F2CCC" w:rsidRDefault="00D65623" w:rsidP="00A55548">
          <w:pPr>
            <w:rPr>
              <w:rFonts w:ascii="Palatino Linotype" w:hAnsi="Palatino Linotype"/>
              <w:b/>
              <w:sz w:val="22"/>
              <w:szCs w:val="22"/>
              <w:lang w:val="es-ES_tradnl"/>
            </w:rPr>
          </w:pPr>
        </w:p>
      </w:tc>
      <w:tc>
        <w:tcPr>
          <w:tcW w:w="2551" w:type="dxa"/>
          <w:shd w:val="clear" w:color="auto" w:fill="auto"/>
        </w:tcPr>
        <w:p w:rsidR="00D65623" w:rsidRPr="008F2CCC" w:rsidRDefault="00D65623" w:rsidP="00A55548">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2978" w:type="dxa"/>
          <w:shd w:val="clear" w:color="auto" w:fill="auto"/>
        </w:tcPr>
        <w:p w:rsidR="00D65623" w:rsidRPr="008F2CCC" w:rsidRDefault="00D65623" w:rsidP="00A55548">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D65623" w:rsidRDefault="00D65623" w:rsidP="009E75B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937C8ECA"/>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E7F5F06"/>
    <w:multiLevelType w:val="hybridMultilevel"/>
    <w:tmpl w:val="80E8C066"/>
    <w:lvl w:ilvl="0" w:tplc="080A000F">
      <w:start w:val="1"/>
      <w:numFmt w:val="decimal"/>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13247286"/>
    <w:multiLevelType w:val="hybridMultilevel"/>
    <w:tmpl w:val="80E8C066"/>
    <w:lvl w:ilvl="0" w:tplc="080A000F">
      <w:start w:val="1"/>
      <w:numFmt w:val="decimal"/>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3EE3883"/>
    <w:multiLevelType w:val="hybridMultilevel"/>
    <w:tmpl w:val="80E8C066"/>
    <w:lvl w:ilvl="0" w:tplc="080A000F">
      <w:start w:val="1"/>
      <w:numFmt w:val="decimal"/>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60151DC"/>
    <w:multiLevelType w:val="hybridMultilevel"/>
    <w:tmpl w:val="80E8C066"/>
    <w:lvl w:ilvl="0" w:tplc="080A000F">
      <w:start w:val="1"/>
      <w:numFmt w:val="decimal"/>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nsid w:val="2F6606F2"/>
    <w:multiLevelType w:val="hybridMultilevel"/>
    <w:tmpl w:val="80E8C066"/>
    <w:lvl w:ilvl="0" w:tplc="080A000F">
      <w:start w:val="1"/>
      <w:numFmt w:val="decimal"/>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nsid w:val="34402D0B"/>
    <w:multiLevelType w:val="multilevel"/>
    <w:tmpl w:val="29367272"/>
    <w:lvl w:ilvl="0">
      <w:start w:val="37"/>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nsid w:val="3FAC66E7"/>
    <w:multiLevelType w:val="hybridMultilevel"/>
    <w:tmpl w:val="0DD8780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4D6C68D4"/>
    <w:multiLevelType w:val="hybridMultilevel"/>
    <w:tmpl w:val="A450FB2E"/>
    <w:lvl w:ilvl="0" w:tplc="080A0017">
      <w:start w:val="1"/>
      <w:numFmt w:val="lowerLetter"/>
      <w:lvlText w:val="%1)"/>
      <w:lvlJc w:val="left"/>
      <w:pPr>
        <w:ind w:left="291" w:hanging="360"/>
      </w:pPr>
      <w:rPr>
        <w:rFonts w:hint="default"/>
        <w:i w:val="0"/>
      </w:rPr>
    </w:lvl>
    <w:lvl w:ilvl="1" w:tplc="080A0019" w:tentative="1">
      <w:start w:val="1"/>
      <w:numFmt w:val="lowerLetter"/>
      <w:lvlText w:val="%2."/>
      <w:lvlJc w:val="left"/>
      <w:pPr>
        <w:ind w:left="1011" w:hanging="360"/>
      </w:pPr>
    </w:lvl>
    <w:lvl w:ilvl="2" w:tplc="080A001B" w:tentative="1">
      <w:start w:val="1"/>
      <w:numFmt w:val="lowerRoman"/>
      <w:lvlText w:val="%3."/>
      <w:lvlJc w:val="right"/>
      <w:pPr>
        <w:ind w:left="1731" w:hanging="180"/>
      </w:pPr>
    </w:lvl>
    <w:lvl w:ilvl="3" w:tplc="080A000F" w:tentative="1">
      <w:start w:val="1"/>
      <w:numFmt w:val="decimal"/>
      <w:lvlText w:val="%4."/>
      <w:lvlJc w:val="left"/>
      <w:pPr>
        <w:ind w:left="2451" w:hanging="360"/>
      </w:pPr>
    </w:lvl>
    <w:lvl w:ilvl="4" w:tplc="080A0019" w:tentative="1">
      <w:start w:val="1"/>
      <w:numFmt w:val="lowerLetter"/>
      <w:lvlText w:val="%5."/>
      <w:lvlJc w:val="left"/>
      <w:pPr>
        <w:ind w:left="3171" w:hanging="360"/>
      </w:pPr>
    </w:lvl>
    <w:lvl w:ilvl="5" w:tplc="080A001B" w:tentative="1">
      <w:start w:val="1"/>
      <w:numFmt w:val="lowerRoman"/>
      <w:lvlText w:val="%6."/>
      <w:lvlJc w:val="right"/>
      <w:pPr>
        <w:ind w:left="3891" w:hanging="180"/>
      </w:pPr>
    </w:lvl>
    <w:lvl w:ilvl="6" w:tplc="080A000F" w:tentative="1">
      <w:start w:val="1"/>
      <w:numFmt w:val="decimal"/>
      <w:lvlText w:val="%7."/>
      <w:lvlJc w:val="left"/>
      <w:pPr>
        <w:ind w:left="4611" w:hanging="360"/>
      </w:pPr>
    </w:lvl>
    <w:lvl w:ilvl="7" w:tplc="080A0019" w:tentative="1">
      <w:start w:val="1"/>
      <w:numFmt w:val="lowerLetter"/>
      <w:lvlText w:val="%8."/>
      <w:lvlJc w:val="left"/>
      <w:pPr>
        <w:ind w:left="5331" w:hanging="360"/>
      </w:pPr>
    </w:lvl>
    <w:lvl w:ilvl="8" w:tplc="080A001B" w:tentative="1">
      <w:start w:val="1"/>
      <w:numFmt w:val="lowerRoman"/>
      <w:lvlText w:val="%9."/>
      <w:lvlJc w:val="right"/>
      <w:pPr>
        <w:ind w:left="6051" w:hanging="180"/>
      </w:pPr>
    </w:lvl>
  </w:abstractNum>
  <w:abstractNum w:abstractNumId="11">
    <w:nsid w:val="54477AC3"/>
    <w:multiLevelType w:val="hybridMultilevel"/>
    <w:tmpl w:val="80E8C066"/>
    <w:lvl w:ilvl="0" w:tplc="080A000F">
      <w:start w:val="1"/>
      <w:numFmt w:val="decimal"/>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54BC7B66"/>
    <w:multiLevelType w:val="hybridMultilevel"/>
    <w:tmpl w:val="5680EEC6"/>
    <w:lvl w:ilvl="0" w:tplc="EB1AC7B0">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3">
    <w:nsid w:val="561B1F6C"/>
    <w:multiLevelType w:val="hybridMultilevel"/>
    <w:tmpl w:val="D49A9CC2"/>
    <w:lvl w:ilvl="0" w:tplc="8D687B7C">
      <w:start w:val="1"/>
      <w:numFmt w:val="lowerLetter"/>
      <w:lvlText w:val="%1."/>
      <w:lvlJc w:val="left"/>
      <w:pPr>
        <w:ind w:left="786"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58092C4F"/>
    <w:multiLevelType w:val="hybridMultilevel"/>
    <w:tmpl w:val="FD4E4FB0"/>
    <w:lvl w:ilvl="0" w:tplc="520871B0">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5">
    <w:nsid w:val="691B759D"/>
    <w:multiLevelType w:val="hybridMultilevel"/>
    <w:tmpl w:val="B6926BE8"/>
    <w:lvl w:ilvl="0" w:tplc="080A0017">
      <w:start w:val="1"/>
      <w:numFmt w:val="lowerLetter"/>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6F875C07"/>
    <w:multiLevelType w:val="hybridMultilevel"/>
    <w:tmpl w:val="05C6E210"/>
    <w:lvl w:ilvl="0" w:tplc="07F485C0">
      <w:start w:val="1"/>
      <w:numFmt w:val="decimal"/>
      <w:lvlText w:val="%1."/>
      <w:lvlJc w:val="left"/>
      <w:pPr>
        <w:ind w:left="360" w:hanging="360"/>
      </w:pPr>
      <w:rPr>
        <w:rFonts w:hint="default"/>
        <w:b/>
        <w:i w:val="0"/>
        <w:color w:val="000000" w:themeColor="text1"/>
        <w:sz w:val="24"/>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7">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7AB12A29"/>
    <w:multiLevelType w:val="hybridMultilevel"/>
    <w:tmpl w:val="155833B4"/>
    <w:lvl w:ilvl="0" w:tplc="C6E002CE">
      <w:start w:val="1"/>
      <w:numFmt w:val="lowerLetter"/>
      <w:lvlText w:val="%1)"/>
      <w:lvlJc w:val="left"/>
      <w:pPr>
        <w:ind w:left="1429" w:hanging="720"/>
      </w:pPr>
      <w:rPr>
        <w:rFonts w:ascii="Arial" w:eastAsia="Times New Roman" w:hAnsi="Arial" w:cs="Arial"/>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num w:numId="1">
    <w:abstractNumId w:val="0"/>
  </w:num>
  <w:num w:numId="2">
    <w:abstractNumId w:val="7"/>
  </w:num>
  <w:num w:numId="3">
    <w:abstractNumId w:val="5"/>
  </w:num>
  <w:num w:numId="4">
    <w:abstractNumId w:val="17"/>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num>
  <w:num w:numId="7">
    <w:abstractNumId w:val="16"/>
  </w:num>
  <w:num w:numId="8">
    <w:abstractNumId w:val="8"/>
  </w:num>
  <w:num w:numId="9">
    <w:abstractNumId w:val="9"/>
  </w:num>
  <w:num w:numId="10">
    <w:abstractNumId w:val="13"/>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1"/>
  </w:num>
  <w:num w:numId="14">
    <w:abstractNumId w:val="4"/>
  </w:num>
  <w:num w:numId="15">
    <w:abstractNumId w:val="6"/>
  </w:num>
  <w:num w:numId="16">
    <w:abstractNumId w:val="11"/>
  </w:num>
  <w:num w:numId="17">
    <w:abstractNumId w:val="3"/>
  </w:num>
  <w:num w:numId="18">
    <w:abstractNumId w:val="2"/>
  </w:num>
  <w:num w:numId="19">
    <w:abstractNumId w:val="1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ctiveWritingStyle w:appName="MSWord" w:lang="pt-BR" w:vendorID="64" w:dllVersion="131078" w:nlCheck="1" w:checkStyle="0"/>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8A5"/>
    <w:rsid w:val="00000C70"/>
    <w:rsid w:val="00000EAF"/>
    <w:rsid w:val="00000F63"/>
    <w:rsid w:val="0000104E"/>
    <w:rsid w:val="000014C3"/>
    <w:rsid w:val="00002203"/>
    <w:rsid w:val="0000258A"/>
    <w:rsid w:val="000025F0"/>
    <w:rsid w:val="0000265E"/>
    <w:rsid w:val="000029CD"/>
    <w:rsid w:val="00002A00"/>
    <w:rsid w:val="0000328A"/>
    <w:rsid w:val="0000352F"/>
    <w:rsid w:val="0000355E"/>
    <w:rsid w:val="000038C5"/>
    <w:rsid w:val="0000404A"/>
    <w:rsid w:val="000044B7"/>
    <w:rsid w:val="0000492A"/>
    <w:rsid w:val="00004C94"/>
    <w:rsid w:val="0000633D"/>
    <w:rsid w:val="00006424"/>
    <w:rsid w:val="00006BCD"/>
    <w:rsid w:val="00006EC0"/>
    <w:rsid w:val="00006F2F"/>
    <w:rsid w:val="0000720F"/>
    <w:rsid w:val="000075A8"/>
    <w:rsid w:val="00007FD8"/>
    <w:rsid w:val="00010DE5"/>
    <w:rsid w:val="000113C7"/>
    <w:rsid w:val="000123CB"/>
    <w:rsid w:val="00012F36"/>
    <w:rsid w:val="00013023"/>
    <w:rsid w:val="00013EC3"/>
    <w:rsid w:val="000141CB"/>
    <w:rsid w:val="000142C0"/>
    <w:rsid w:val="00014B20"/>
    <w:rsid w:val="000152B7"/>
    <w:rsid w:val="00015A69"/>
    <w:rsid w:val="00015B35"/>
    <w:rsid w:val="00015D8E"/>
    <w:rsid w:val="000160C6"/>
    <w:rsid w:val="0001796B"/>
    <w:rsid w:val="00017DE6"/>
    <w:rsid w:val="00017DF5"/>
    <w:rsid w:val="00017EBE"/>
    <w:rsid w:val="00020BD7"/>
    <w:rsid w:val="00020C9F"/>
    <w:rsid w:val="000214DC"/>
    <w:rsid w:val="000223B4"/>
    <w:rsid w:val="00022DCF"/>
    <w:rsid w:val="00023081"/>
    <w:rsid w:val="000233C5"/>
    <w:rsid w:val="0002471C"/>
    <w:rsid w:val="00024A5F"/>
    <w:rsid w:val="000254C2"/>
    <w:rsid w:val="00025584"/>
    <w:rsid w:val="000257FE"/>
    <w:rsid w:val="00025DB0"/>
    <w:rsid w:val="0002685C"/>
    <w:rsid w:val="0002690E"/>
    <w:rsid w:val="00026A3C"/>
    <w:rsid w:val="00026F57"/>
    <w:rsid w:val="00026FBB"/>
    <w:rsid w:val="000271DD"/>
    <w:rsid w:val="0002773F"/>
    <w:rsid w:val="0003033D"/>
    <w:rsid w:val="0003076D"/>
    <w:rsid w:val="00030B10"/>
    <w:rsid w:val="000310B4"/>
    <w:rsid w:val="0003134F"/>
    <w:rsid w:val="0003138B"/>
    <w:rsid w:val="0003153C"/>
    <w:rsid w:val="00031692"/>
    <w:rsid w:val="00031ACF"/>
    <w:rsid w:val="00031C70"/>
    <w:rsid w:val="00032403"/>
    <w:rsid w:val="00032A52"/>
    <w:rsid w:val="000336D0"/>
    <w:rsid w:val="000337B3"/>
    <w:rsid w:val="000339B9"/>
    <w:rsid w:val="00033C79"/>
    <w:rsid w:val="00033E94"/>
    <w:rsid w:val="000343BE"/>
    <w:rsid w:val="000345DE"/>
    <w:rsid w:val="000353A1"/>
    <w:rsid w:val="00035CC9"/>
    <w:rsid w:val="00036921"/>
    <w:rsid w:val="00036CC0"/>
    <w:rsid w:val="000376CD"/>
    <w:rsid w:val="00037DDE"/>
    <w:rsid w:val="000403CE"/>
    <w:rsid w:val="0004120D"/>
    <w:rsid w:val="000415DD"/>
    <w:rsid w:val="00041959"/>
    <w:rsid w:val="000423AF"/>
    <w:rsid w:val="000424FD"/>
    <w:rsid w:val="00042714"/>
    <w:rsid w:val="00042A23"/>
    <w:rsid w:val="00042F6A"/>
    <w:rsid w:val="00042FC3"/>
    <w:rsid w:val="00043943"/>
    <w:rsid w:val="00044351"/>
    <w:rsid w:val="000446CF"/>
    <w:rsid w:val="00044D0E"/>
    <w:rsid w:val="00044E72"/>
    <w:rsid w:val="000453B6"/>
    <w:rsid w:val="00045D60"/>
    <w:rsid w:val="000464A3"/>
    <w:rsid w:val="00047111"/>
    <w:rsid w:val="00047D7C"/>
    <w:rsid w:val="00047E38"/>
    <w:rsid w:val="00047E9E"/>
    <w:rsid w:val="0005054D"/>
    <w:rsid w:val="00050EDA"/>
    <w:rsid w:val="00051ADD"/>
    <w:rsid w:val="00051EBF"/>
    <w:rsid w:val="000525BC"/>
    <w:rsid w:val="0005265B"/>
    <w:rsid w:val="00052E1B"/>
    <w:rsid w:val="00053197"/>
    <w:rsid w:val="0005363B"/>
    <w:rsid w:val="00053A25"/>
    <w:rsid w:val="00053FA9"/>
    <w:rsid w:val="00054335"/>
    <w:rsid w:val="00055200"/>
    <w:rsid w:val="000558AC"/>
    <w:rsid w:val="00055F51"/>
    <w:rsid w:val="00057716"/>
    <w:rsid w:val="00060131"/>
    <w:rsid w:val="000604AC"/>
    <w:rsid w:val="000604AF"/>
    <w:rsid w:val="000606B4"/>
    <w:rsid w:val="00060D23"/>
    <w:rsid w:val="000613E3"/>
    <w:rsid w:val="000618EE"/>
    <w:rsid w:val="00061E9B"/>
    <w:rsid w:val="0006249A"/>
    <w:rsid w:val="00062501"/>
    <w:rsid w:val="00062C16"/>
    <w:rsid w:val="000632BC"/>
    <w:rsid w:val="0006335A"/>
    <w:rsid w:val="000636CD"/>
    <w:rsid w:val="00063AEF"/>
    <w:rsid w:val="00063D3F"/>
    <w:rsid w:val="00064245"/>
    <w:rsid w:val="00064FE6"/>
    <w:rsid w:val="00065B50"/>
    <w:rsid w:val="000661D0"/>
    <w:rsid w:val="0006626B"/>
    <w:rsid w:val="00066D71"/>
    <w:rsid w:val="00067651"/>
    <w:rsid w:val="00067E06"/>
    <w:rsid w:val="000704CB"/>
    <w:rsid w:val="00070856"/>
    <w:rsid w:val="00070FD8"/>
    <w:rsid w:val="00071506"/>
    <w:rsid w:val="00071585"/>
    <w:rsid w:val="0007180F"/>
    <w:rsid w:val="00071EB8"/>
    <w:rsid w:val="0007231D"/>
    <w:rsid w:val="000725D3"/>
    <w:rsid w:val="0007261F"/>
    <w:rsid w:val="000734E9"/>
    <w:rsid w:val="00073A2F"/>
    <w:rsid w:val="000740ED"/>
    <w:rsid w:val="00075A3C"/>
    <w:rsid w:val="00075B49"/>
    <w:rsid w:val="00075EA3"/>
    <w:rsid w:val="000760EE"/>
    <w:rsid w:val="000773DC"/>
    <w:rsid w:val="00077B79"/>
    <w:rsid w:val="00077BB8"/>
    <w:rsid w:val="00081B66"/>
    <w:rsid w:val="00082884"/>
    <w:rsid w:val="0008338D"/>
    <w:rsid w:val="000833C7"/>
    <w:rsid w:val="00084079"/>
    <w:rsid w:val="00084A7C"/>
    <w:rsid w:val="0008542A"/>
    <w:rsid w:val="00085656"/>
    <w:rsid w:val="00085973"/>
    <w:rsid w:val="00086017"/>
    <w:rsid w:val="00086938"/>
    <w:rsid w:val="00086980"/>
    <w:rsid w:val="00086C42"/>
    <w:rsid w:val="00086F81"/>
    <w:rsid w:val="0008726C"/>
    <w:rsid w:val="000874B5"/>
    <w:rsid w:val="00087A75"/>
    <w:rsid w:val="00090338"/>
    <w:rsid w:val="000903F0"/>
    <w:rsid w:val="00090CC8"/>
    <w:rsid w:val="00091295"/>
    <w:rsid w:val="000922B0"/>
    <w:rsid w:val="00092479"/>
    <w:rsid w:val="00092543"/>
    <w:rsid w:val="00092789"/>
    <w:rsid w:val="00092892"/>
    <w:rsid w:val="00092893"/>
    <w:rsid w:val="00092F37"/>
    <w:rsid w:val="000938B5"/>
    <w:rsid w:val="00093DD8"/>
    <w:rsid w:val="0009436E"/>
    <w:rsid w:val="00094F77"/>
    <w:rsid w:val="00095302"/>
    <w:rsid w:val="00095345"/>
    <w:rsid w:val="0009541B"/>
    <w:rsid w:val="00095950"/>
    <w:rsid w:val="00095A69"/>
    <w:rsid w:val="0009628B"/>
    <w:rsid w:val="00096656"/>
    <w:rsid w:val="00096D57"/>
    <w:rsid w:val="00097B14"/>
    <w:rsid w:val="00097C34"/>
    <w:rsid w:val="000A0195"/>
    <w:rsid w:val="000A0625"/>
    <w:rsid w:val="000A1149"/>
    <w:rsid w:val="000A2B2B"/>
    <w:rsid w:val="000A3D63"/>
    <w:rsid w:val="000A43AE"/>
    <w:rsid w:val="000A4664"/>
    <w:rsid w:val="000A4AAE"/>
    <w:rsid w:val="000A5939"/>
    <w:rsid w:val="000A5A68"/>
    <w:rsid w:val="000A5D6E"/>
    <w:rsid w:val="000A5F6A"/>
    <w:rsid w:val="000A649B"/>
    <w:rsid w:val="000A66D7"/>
    <w:rsid w:val="000B0411"/>
    <w:rsid w:val="000B0898"/>
    <w:rsid w:val="000B0994"/>
    <w:rsid w:val="000B0B10"/>
    <w:rsid w:val="000B0DFD"/>
    <w:rsid w:val="000B11B2"/>
    <w:rsid w:val="000B17FD"/>
    <w:rsid w:val="000B20AC"/>
    <w:rsid w:val="000B2AA5"/>
    <w:rsid w:val="000B3DC6"/>
    <w:rsid w:val="000B3FFD"/>
    <w:rsid w:val="000B4379"/>
    <w:rsid w:val="000B5A14"/>
    <w:rsid w:val="000B61F5"/>
    <w:rsid w:val="000B624F"/>
    <w:rsid w:val="000B633D"/>
    <w:rsid w:val="000B676D"/>
    <w:rsid w:val="000B68DF"/>
    <w:rsid w:val="000B6F21"/>
    <w:rsid w:val="000B7784"/>
    <w:rsid w:val="000C0462"/>
    <w:rsid w:val="000C1077"/>
    <w:rsid w:val="000C11CD"/>
    <w:rsid w:val="000C1753"/>
    <w:rsid w:val="000C1C1F"/>
    <w:rsid w:val="000C1C25"/>
    <w:rsid w:val="000C2214"/>
    <w:rsid w:val="000C2813"/>
    <w:rsid w:val="000C2832"/>
    <w:rsid w:val="000C2900"/>
    <w:rsid w:val="000C2C6F"/>
    <w:rsid w:val="000C2FB4"/>
    <w:rsid w:val="000C4127"/>
    <w:rsid w:val="000C43BF"/>
    <w:rsid w:val="000C4453"/>
    <w:rsid w:val="000C4806"/>
    <w:rsid w:val="000C4C3F"/>
    <w:rsid w:val="000C4DFA"/>
    <w:rsid w:val="000C521C"/>
    <w:rsid w:val="000C53F2"/>
    <w:rsid w:val="000C5D37"/>
    <w:rsid w:val="000C617F"/>
    <w:rsid w:val="000C625E"/>
    <w:rsid w:val="000C69D0"/>
    <w:rsid w:val="000C6CE6"/>
    <w:rsid w:val="000C76EF"/>
    <w:rsid w:val="000C7D67"/>
    <w:rsid w:val="000D0476"/>
    <w:rsid w:val="000D0CC6"/>
    <w:rsid w:val="000D1086"/>
    <w:rsid w:val="000D145F"/>
    <w:rsid w:val="000D1888"/>
    <w:rsid w:val="000D1B2D"/>
    <w:rsid w:val="000D21C4"/>
    <w:rsid w:val="000D2539"/>
    <w:rsid w:val="000D2C57"/>
    <w:rsid w:val="000D2DFB"/>
    <w:rsid w:val="000D447F"/>
    <w:rsid w:val="000D52FE"/>
    <w:rsid w:val="000D5D68"/>
    <w:rsid w:val="000D6414"/>
    <w:rsid w:val="000D6ADD"/>
    <w:rsid w:val="000D6BA3"/>
    <w:rsid w:val="000D6C46"/>
    <w:rsid w:val="000D6D88"/>
    <w:rsid w:val="000D75A0"/>
    <w:rsid w:val="000E06D1"/>
    <w:rsid w:val="000E07B7"/>
    <w:rsid w:val="000E0930"/>
    <w:rsid w:val="000E0D35"/>
    <w:rsid w:val="000E100D"/>
    <w:rsid w:val="000E140F"/>
    <w:rsid w:val="000E1D9A"/>
    <w:rsid w:val="000E29D3"/>
    <w:rsid w:val="000E2A81"/>
    <w:rsid w:val="000E4173"/>
    <w:rsid w:val="000E4D5A"/>
    <w:rsid w:val="000E4E87"/>
    <w:rsid w:val="000E558F"/>
    <w:rsid w:val="000E5699"/>
    <w:rsid w:val="000E5C93"/>
    <w:rsid w:val="000E68DA"/>
    <w:rsid w:val="000E6C51"/>
    <w:rsid w:val="000E7182"/>
    <w:rsid w:val="000E71A3"/>
    <w:rsid w:val="000E72D5"/>
    <w:rsid w:val="000E74AC"/>
    <w:rsid w:val="000F0614"/>
    <w:rsid w:val="000F0F1C"/>
    <w:rsid w:val="000F2185"/>
    <w:rsid w:val="000F22FE"/>
    <w:rsid w:val="000F2B5F"/>
    <w:rsid w:val="000F2C60"/>
    <w:rsid w:val="000F2DAA"/>
    <w:rsid w:val="000F33D2"/>
    <w:rsid w:val="000F37FD"/>
    <w:rsid w:val="000F380D"/>
    <w:rsid w:val="000F4300"/>
    <w:rsid w:val="000F4AC2"/>
    <w:rsid w:val="000F4BBD"/>
    <w:rsid w:val="000F4C20"/>
    <w:rsid w:val="000F54D4"/>
    <w:rsid w:val="000F55B8"/>
    <w:rsid w:val="000F55EC"/>
    <w:rsid w:val="000F67B3"/>
    <w:rsid w:val="000F6E63"/>
    <w:rsid w:val="000F7133"/>
    <w:rsid w:val="000F7209"/>
    <w:rsid w:val="000F73EF"/>
    <w:rsid w:val="000F7903"/>
    <w:rsid w:val="000F79EA"/>
    <w:rsid w:val="0010050F"/>
    <w:rsid w:val="001005DB"/>
    <w:rsid w:val="00100BC0"/>
    <w:rsid w:val="0010119D"/>
    <w:rsid w:val="00101BFD"/>
    <w:rsid w:val="001027DA"/>
    <w:rsid w:val="001028C2"/>
    <w:rsid w:val="00102BE0"/>
    <w:rsid w:val="00102FBC"/>
    <w:rsid w:val="001030D5"/>
    <w:rsid w:val="001041C7"/>
    <w:rsid w:val="00104BFE"/>
    <w:rsid w:val="00105176"/>
    <w:rsid w:val="00106268"/>
    <w:rsid w:val="001063BB"/>
    <w:rsid w:val="00106B68"/>
    <w:rsid w:val="001070C0"/>
    <w:rsid w:val="00107123"/>
    <w:rsid w:val="00107250"/>
    <w:rsid w:val="00107D27"/>
    <w:rsid w:val="001106DF"/>
    <w:rsid w:val="00110A02"/>
    <w:rsid w:val="0011107B"/>
    <w:rsid w:val="00111DBB"/>
    <w:rsid w:val="00111F07"/>
    <w:rsid w:val="00112988"/>
    <w:rsid w:val="00112BCC"/>
    <w:rsid w:val="00113015"/>
    <w:rsid w:val="00113629"/>
    <w:rsid w:val="0011364A"/>
    <w:rsid w:val="001136D3"/>
    <w:rsid w:val="001149CC"/>
    <w:rsid w:val="00114CC0"/>
    <w:rsid w:val="0011502F"/>
    <w:rsid w:val="0011507B"/>
    <w:rsid w:val="00115108"/>
    <w:rsid w:val="00116272"/>
    <w:rsid w:val="00116376"/>
    <w:rsid w:val="00116706"/>
    <w:rsid w:val="00116D62"/>
    <w:rsid w:val="00116DA1"/>
    <w:rsid w:val="00116DD8"/>
    <w:rsid w:val="00120385"/>
    <w:rsid w:val="001203DE"/>
    <w:rsid w:val="00120ADA"/>
    <w:rsid w:val="00120C4B"/>
    <w:rsid w:val="00120D8D"/>
    <w:rsid w:val="00121773"/>
    <w:rsid w:val="00121A2B"/>
    <w:rsid w:val="00121BB3"/>
    <w:rsid w:val="00121CB5"/>
    <w:rsid w:val="00121F50"/>
    <w:rsid w:val="00122866"/>
    <w:rsid w:val="00122DAC"/>
    <w:rsid w:val="001237E9"/>
    <w:rsid w:val="00124065"/>
    <w:rsid w:val="00124543"/>
    <w:rsid w:val="00124622"/>
    <w:rsid w:val="001246A7"/>
    <w:rsid w:val="001246D6"/>
    <w:rsid w:val="0012495B"/>
    <w:rsid w:val="00124F52"/>
    <w:rsid w:val="001250BB"/>
    <w:rsid w:val="001258DC"/>
    <w:rsid w:val="00127558"/>
    <w:rsid w:val="00127D0C"/>
    <w:rsid w:val="00127F25"/>
    <w:rsid w:val="00130303"/>
    <w:rsid w:val="00130849"/>
    <w:rsid w:val="00130868"/>
    <w:rsid w:val="00131178"/>
    <w:rsid w:val="00131466"/>
    <w:rsid w:val="001326DB"/>
    <w:rsid w:val="001327AE"/>
    <w:rsid w:val="001327CF"/>
    <w:rsid w:val="00133004"/>
    <w:rsid w:val="00133607"/>
    <w:rsid w:val="00133679"/>
    <w:rsid w:val="0013370D"/>
    <w:rsid w:val="00133C6B"/>
    <w:rsid w:val="00133D6C"/>
    <w:rsid w:val="00134CAA"/>
    <w:rsid w:val="00134D8E"/>
    <w:rsid w:val="0013593D"/>
    <w:rsid w:val="0013622C"/>
    <w:rsid w:val="001371A5"/>
    <w:rsid w:val="00137487"/>
    <w:rsid w:val="001378F0"/>
    <w:rsid w:val="00137AEE"/>
    <w:rsid w:val="0014016F"/>
    <w:rsid w:val="001402B3"/>
    <w:rsid w:val="001406EB"/>
    <w:rsid w:val="00140BE0"/>
    <w:rsid w:val="00140EF5"/>
    <w:rsid w:val="00141019"/>
    <w:rsid w:val="00141BD7"/>
    <w:rsid w:val="00141EE7"/>
    <w:rsid w:val="00142234"/>
    <w:rsid w:val="00142313"/>
    <w:rsid w:val="001425F5"/>
    <w:rsid w:val="00143252"/>
    <w:rsid w:val="001433DD"/>
    <w:rsid w:val="00143A72"/>
    <w:rsid w:val="001447B3"/>
    <w:rsid w:val="00144BB9"/>
    <w:rsid w:val="00145EB3"/>
    <w:rsid w:val="00145F32"/>
    <w:rsid w:val="00146D8A"/>
    <w:rsid w:val="00147667"/>
    <w:rsid w:val="001478C2"/>
    <w:rsid w:val="00147BD2"/>
    <w:rsid w:val="00150BAE"/>
    <w:rsid w:val="00151454"/>
    <w:rsid w:val="00151AF2"/>
    <w:rsid w:val="00151C8C"/>
    <w:rsid w:val="001523F1"/>
    <w:rsid w:val="0015267A"/>
    <w:rsid w:val="001527EF"/>
    <w:rsid w:val="00152BA0"/>
    <w:rsid w:val="0015349A"/>
    <w:rsid w:val="001543EC"/>
    <w:rsid w:val="001548C6"/>
    <w:rsid w:val="001549FE"/>
    <w:rsid w:val="00155072"/>
    <w:rsid w:val="001554A0"/>
    <w:rsid w:val="001559CB"/>
    <w:rsid w:val="00155AC2"/>
    <w:rsid w:val="001564A8"/>
    <w:rsid w:val="00156A82"/>
    <w:rsid w:val="00156BC3"/>
    <w:rsid w:val="00156ECA"/>
    <w:rsid w:val="00160171"/>
    <w:rsid w:val="0016023D"/>
    <w:rsid w:val="00160C20"/>
    <w:rsid w:val="00161318"/>
    <w:rsid w:val="00161664"/>
    <w:rsid w:val="0016188E"/>
    <w:rsid w:val="00161908"/>
    <w:rsid w:val="00161A65"/>
    <w:rsid w:val="00161F2F"/>
    <w:rsid w:val="00162F23"/>
    <w:rsid w:val="001633E5"/>
    <w:rsid w:val="00163E4C"/>
    <w:rsid w:val="00164222"/>
    <w:rsid w:val="001642E9"/>
    <w:rsid w:val="00164482"/>
    <w:rsid w:val="00164718"/>
    <w:rsid w:val="0016493E"/>
    <w:rsid w:val="00165069"/>
    <w:rsid w:val="001657E8"/>
    <w:rsid w:val="00165DF7"/>
    <w:rsid w:val="001667E2"/>
    <w:rsid w:val="00166F44"/>
    <w:rsid w:val="001673A0"/>
    <w:rsid w:val="00167D9D"/>
    <w:rsid w:val="0017085E"/>
    <w:rsid w:val="0017174F"/>
    <w:rsid w:val="00171E23"/>
    <w:rsid w:val="00172612"/>
    <w:rsid w:val="00172E3B"/>
    <w:rsid w:val="00172EDA"/>
    <w:rsid w:val="00173B76"/>
    <w:rsid w:val="00173CD8"/>
    <w:rsid w:val="00173D3B"/>
    <w:rsid w:val="00173EBD"/>
    <w:rsid w:val="00174CE5"/>
    <w:rsid w:val="0017532F"/>
    <w:rsid w:val="001756AB"/>
    <w:rsid w:val="0017578D"/>
    <w:rsid w:val="001757B6"/>
    <w:rsid w:val="00175CC8"/>
    <w:rsid w:val="001762FB"/>
    <w:rsid w:val="001763D1"/>
    <w:rsid w:val="00176C51"/>
    <w:rsid w:val="00176DD1"/>
    <w:rsid w:val="00177034"/>
    <w:rsid w:val="001779E0"/>
    <w:rsid w:val="00177BBD"/>
    <w:rsid w:val="00177E7F"/>
    <w:rsid w:val="00180098"/>
    <w:rsid w:val="001804F1"/>
    <w:rsid w:val="00180A14"/>
    <w:rsid w:val="00181250"/>
    <w:rsid w:val="00181D67"/>
    <w:rsid w:val="00181E8A"/>
    <w:rsid w:val="00182009"/>
    <w:rsid w:val="00182012"/>
    <w:rsid w:val="001821FD"/>
    <w:rsid w:val="001825CC"/>
    <w:rsid w:val="001826A7"/>
    <w:rsid w:val="00182BA6"/>
    <w:rsid w:val="001830EE"/>
    <w:rsid w:val="0018335B"/>
    <w:rsid w:val="00183CB1"/>
    <w:rsid w:val="001840BA"/>
    <w:rsid w:val="001843A7"/>
    <w:rsid w:val="00184A2B"/>
    <w:rsid w:val="00184A75"/>
    <w:rsid w:val="00184ADF"/>
    <w:rsid w:val="00184D6C"/>
    <w:rsid w:val="0018535A"/>
    <w:rsid w:val="001854E0"/>
    <w:rsid w:val="00185B0F"/>
    <w:rsid w:val="00185CDC"/>
    <w:rsid w:val="00187047"/>
    <w:rsid w:val="0018736B"/>
    <w:rsid w:val="00187682"/>
    <w:rsid w:val="00187B60"/>
    <w:rsid w:val="00190005"/>
    <w:rsid w:val="00190080"/>
    <w:rsid w:val="001900D7"/>
    <w:rsid w:val="00190155"/>
    <w:rsid w:val="00190C6F"/>
    <w:rsid w:val="00190DB2"/>
    <w:rsid w:val="00191524"/>
    <w:rsid w:val="0019186B"/>
    <w:rsid w:val="00191B29"/>
    <w:rsid w:val="00192CBB"/>
    <w:rsid w:val="00195288"/>
    <w:rsid w:val="0019536A"/>
    <w:rsid w:val="00195548"/>
    <w:rsid w:val="00195662"/>
    <w:rsid w:val="001956D6"/>
    <w:rsid w:val="00195980"/>
    <w:rsid w:val="00195BD4"/>
    <w:rsid w:val="00195F6E"/>
    <w:rsid w:val="001962AC"/>
    <w:rsid w:val="001A0054"/>
    <w:rsid w:val="001A044E"/>
    <w:rsid w:val="001A116A"/>
    <w:rsid w:val="001A1DC4"/>
    <w:rsid w:val="001A280D"/>
    <w:rsid w:val="001A2917"/>
    <w:rsid w:val="001A30A1"/>
    <w:rsid w:val="001A328E"/>
    <w:rsid w:val="001A43AC"/>
    <w:rsid w:val="001A4549"/>
    <w:rsid w:val="001A4680"/>
    <w:rsid w:val="001A46B9"/>
    <w:rsid w:val="001A474B"/>
    <w:rsid w:val="001A5211"/>
    <w:rsid w:val="001A57AD"/>
    <w:rsid w:val="001A59B8"/>
    <w:rsid w:val="001A5E99"/>
    <w:rsid w:val="001A7015"/>
    <w:rsid w:val="001A764A"/>
    <w:rsid w:val="001A7A35"/>
    <w:rsid w:val="001A7D92"/>
    <w:rsid w:val="001B0541"/>
    <w:rsid w:val="001B117A"/>
    <w:rsid w:val="001B125C"/>
    <w:rsid w:val="001B14A8"/>
    <w:rsid w:val="001B15F4"/>
    <w:rsid w:val="001B1ABC"/>
    <w:rsid w:val="001B2536"/>
    <w:rsid w:val="001B2EFD"/>
    <w:rsid w:val="001B3287"/>
    <w:rsid w:val="001B33D6"/>
    <w:rsid w:val="001B3698"/>
    <w:rsid w:val="001B3C5C"/>
    <w:rsid w:val="001B522E"/>
    <w:rsid w:val="001B5A4E"/>
    <w:rsid w:val="001B61B0"/>
    <w:rsid w:val="001B6B21"/>
    <w:rsid w:val="001B6C8D"/>
    <w:rsid w:val="001B7648"/>
    <w:rsid w:val="001C02EC"/>
    <w:rsid w:val="001C1018"/>
    <w:rsid w:val="001C21AE"/>
    <w:rsid w:val="001C2264"/>
    <w:rsid w:val="001C26E5"/>
    <w:rsid w:val="001C285A"/>
    <w:rsid w:val="001C3224"/>
    <w:rsid w:val="001C3A97"/>
    <w:rsid w:val="001C3FB7"/>
    <w:rsid w:val="001C4449"/>
    <w:rsid w:val="001C4AE5"/>
    <w:rsid w:val="001C55E0"/>
    <w:rsid w:val="001C57F4"/>
    <w:rsid w:val="001C5F75"/>
    <w:rsid w:val="001C6036"/>
    <w:rsid w:val="001C60DC"/>
    <w:rsid w:val="001C70D8"/>
    <w:rsid w:val="001C7515"/>
    <w:rsid w:val="001C76EC"/>
    <w:rsid w:val="001C7876"/>
    <w:rsid w:val="001C7A37"/>
    <w:rsid w:val="001C7CE3"/>
    <w:rsid w:val="001D0333"/>
    <w:rsid w:val="001D0D4A"/>
    <w:rsid w:val="001D0D88"/>
    <w:rsid w:val="001D0DF4"/>
    <w:rsid w:val="001D1147"/>
    <w:rsid w:val="001D1592"/>
    <w:rsid w:val="001D197C"/>
    <w:rsid w:val="001D2764"/>
    <w:rsid w:val="001D308C"/>
    <w:rsid w:val="001D3704"/>
    <w:rsid w:val="001D42AE"/>
    <w:rsid w:val="001D45F8"/>
    <w:rsid w:val="001D477A"/>
    <w:rsid w:val="001D4AA3"/>
    <w:rsid w:val="001D4F82"/>
    <w:rsid w:val="001D533E"/>
    <w:rsid w:val="001D55E8"/>
    <w:rsid w:val="001D5716"/>
    <w:rsid w:val="001D61F9"/>
    <w:rsid w:val="001D63B3"/>
    <w:rsid w:val="001D6A3A"/>
    <w:rsid w:val="001D6F14"/>
    <w:rsid w:val="001D73B2"/>
    <w:rsid w:val="001D7A36"/>
    <w:rsid w:val="001D7B27"/>
    <w:rsid w:val="001D7C26"/>
    <w:rsid w:val="001D7D05"/>
    <w:rsid w:val="001E0458"/>
    <w:rsid w:val="001E0E85"/>
    <w:rsid w:val="001E1048"/>
    <w:rsid w:val="001E141A"/>
    <w:rsid w:val="001E1DDD"/>
    <w:rsid w:val="001E1FAD"/>
    <w:rsid w:val="001E1FBA"/>
    <w:rsid w:val="001E2265"/>
    <w:rsid w:val="001E273F"/>
    <w:rsid w:val="001E2888"/>
    <w:rsid w:val="001E2AF3"/>
    <w:rsid w:val="001E2CF5"/>
    <w:rsid w:val="001E30DB"/>
    <w:rsid w:val="001E33CF"/>
    <w:rsid w:val="001E3434"/>
    <w:rsid w:val="001E38B1"/>
    <w:rsid w:val="001E3CDE"/>
    <w:rsid w:val="001E3F74"/>
    <w:rsid w:val="001E3FB1"/>
    <w:rsid w:val="001E43ED"/>
    <w:rsid w:val="001E47C1"/>
    <w:rsid w:val="001E4855"/>
    <w:rsid w:val="001E5047"/>
    <w:rsid w:val="001E56EF"/>
    <w:rsid w:val="001E5F4D"/>
    <w:rsid w:val="001E6266"/>
    <w:rsid w:val="001E644B"/>
    <w:rsid w:val="001E7550"/>
    <w:rsid w:val="001E7B88"/>
    <w:rsid w:val="001F0238"/>
    <w:rsid w:val="001F0E59"/>
    <w:rsid w:val="001F0FE7"/>
    <w:rsid w:val="001F10AD"/>
    <w:rsid w:val="001F12BB"/>
    <w:rsid w:val="001F1598"/>
    <w:rsid w:val="001F1F43"/>
    <w:rsid w:val="001F1FF5"/>
    <w:rsid w:val="001F2251"/>
    <w:rsid w:val="001F24E2"/>
    <w:rsid w:val="001F2772"/>
    <w:rsid w:val="001F2C8A"/>
    <w:rsid w:val="001F3A10"/>
    <w:rsid w:val="001F429F"/>
    <w:rsid w:val="001F4BE7"/>
    <w:rsid w:val="001F5512"/>
    <w:rsid w:val="001F5649"/>
    <w:rsid w:val="001F5AC5"/>
    <w:rsid w:val="001F5D54"/>
    <w:rsid w:val="001F5FD5"/>
    <w:rsid w:val="001F6233"/>
    <w:rsid w:val="001F6409"/>
    <w:rsid w:val="001F6B06"/>
    <w:rsid w:val="001F6B76"/>
    <w:rsid w:val="001F6EC4"/>
    <w:rsid w:val="001F6F43"/>
    <w:rsid w:val="001F74C6"/>
    <w:rsid w:val="001F795B"/>
    <w:rsid w:val="001F79BD"/>
    <w:rsid w:val="001F7F03"/>
    <w:rsid w:val="001F7F0F"/>
    <w:rsid w:val="001F7FB1"/>
    <w:rsid w:val="0020113E"/>
    <w:rsid w:val="00201538"/>
    <w:rsid w:val="002015C4"/>
    <w:rsid w:val="00201927"/>
    <w:rsid w:val="00201D11"/>
    <w:rsid w:val="00202781"/>
    <w:rsid w:val="002034BD"/>
    <w:rsid w:val="002046FA"/>
    <w:rsid w:val="00204A63"/>
    <w:rsid w:val="00204DE3"/>
    <w:rsid w:val="00204FDF"/>
    <w:rsid w:val="002052A4"/>
    <w:rsid w:val="00205430"/>
    <w:rsid w:val="00205684"/>
    <w:rsid w:val="00205726"/>
    <w:rsid w:val="002061AA"/>
    <w:rsid w:val="00206414"/>
    <w:rsid w:val="0020685A"/>
    <w:rsid w:val="00206EF4"/>
    <w:rsid w:val="002076E5"/>
    <w:rsid w:val="002077FE"/>
    <w:rsid w:val="00211E16"/>
    <w:rsid w:val="00211E55"/>
    <w:rsid w:val="0021273A"/>
    <w:rsid w:val="00212AD4"/>
    <w:rsid w:val="00212B62"/>
    <w:rsid w:val="00212E8D"/>
    <w:rsid w:val="00213125"/>
    <w:rsid w:val="002135D6"/>
    <w:rsid w:val="002141DB"/>
    <w:rsid w:val="002145B1"/>
    <w:rsid w:val="00214A64"/>
    <w:rsid w:val="00214FB8"/>
    <w:rsid w:val="0021511B"/>
    <w:rsid w:val="002156E0"/>
    <w:rsid w:val="00215C9B"/>
    <w:rsid w:val="00215DCB"/>
    <w:rsid w:val="00215F03"/>
    <w:rsid w:val="00216410"/>
    <w:rsid w:val="0021699C"/>
    <w:rsid w:val="00216AFF"/>
    <w:rsid w:val="00216D95"/>
    <w:rsid w:val="002176D1"/>
    <w:rsid w:val="00217B49"/>
    <w:rsid w:val="0022088C"/>
    <w:rsid w:val="00220940"/>
    <w:rsid w:val="00220B7B"/>
    <w:rsid w:val="00220EA0"/>
    <w:rsid w:val="00221482"/>
    <w:rsid w:val="00221CBC"/>
    <w:rsid w:val="002228CE"/>
    <w:rsid w:val="00222C0C"/>
    <w:rsid w:val="002235D2"/>
    <w:rsid w:val="00223740"/>
    <w:rsid w:val="002248D9"/>
    <w:rsid w:val="00224B2C"/>
    <w:rsid w:val="00224ED8"/>
    <w:rsid w:val="00224F53"/>
    <w:rsid w:val="00225163"/>
    <w:rsid w:val="002252BA"/>
    <w:rsid w:val="002255E0"/>
    <w:rsid w:val="0022588D"/>
    <w:rsid w:val="00225A03"/>
    <w:rsid w:val="00226145"/>
    <w:rsid w:val="00226195"/>
    <w:rsid w:val="0022636B"/>
    <w:rsid w:val="00226698"/>
    <w:rsid w:val="00227731"/>
    <w:rsid w:val="0022780C"/>
    <w:rsid w:val="00227C99"/>
    <w:rsid w:val="00227F49"/>
    <w:rsid w:val="00227FFD"/>
    <w:rsid w:val="00230127"/>
    <w:rsid w:val="00230359"/>
    <w:rsid w:val="00230439"/>
    <w:rsid w:val="00230597"/>
    <w:rsid w:val="00230D7E"/>
    <w:rsid w:val="00230DB1"/>
    <w:rsid w:val="0023279B"/>
    <w:rsid w:val="0023327C"/>
    <w:rsid w:val="002332FA"/>
    <w:rsid w:val="00233ECF"/>
    <w:rsid w:val="00233F58"/>
    <w:rsid w:val="002342F1"/>
    <w:rsid w:val="00234622"/>
    <w:rsid w:val="0023487A"/>
    <w:rsid w:val="002355BF"/>
    <w:rsid w:val="00235AC2"/>
    <w:rsid w:val="00235B34"/>
    <w:rsid w:val="002362D3"/>
    <w:rsid w:val="00236584"/>
    <w:rsid w:val="002369C5"/>
    <w:rsid w:val="00237043"/>
    <w:rsid w:val="002373B0"/>
    <w:rsid w:val="00237D4F"/>
    <w:rsid w:val="002401C1"/>
    <w:rsid w:val="00240D29"/>
    <w:rsid w:val="00240FCE"/>
    <w:rsid w:val="002419F3"/>
    <w:rsid w:val="00241C56"/>
    <w:rsid w:val="00241C6F"/>
    <w:rsid w:val="00242562"/>
    <w:rsid w:val="00242F07"/>
    <w:rsid w:val="00243353"/>
    <w:rsid w:val="00243D0B"/>
    <w:rsid w:val="00243FC1"/>
    <w:rsid w:val="002440A1"/>
    <w:rsid w:val="00244AB6"/>
    <w:rsid w:val="0024567F"/>
    <w:rsid w:val="00245D9B"/>
    <w:rsid w:val="002460C9"/>
    <w:rsid w:val="002467A3"/>
    <w:rsid w:val="002471D4"/>
    <w:rsid w:val="0024732B"/>
    <w:rsid w:val="00247FF9"/>
    <w:rsid w:val="00250F99"/>
    <w:rsid w:val="002512AF"/>
    <w:rsid w:val="00252AFC"/>
    <w:rsid w:val="00252F32"/>
    <w:rsid w:val="0025331C"/>
    <w:rsid w:val="00253B40"/>
    <w:rsid w:val="00253DE8"/>
    <w:rsid w:val="00253F98"/>
    <w:rsid w:val="00254045"/>
    <w:rsid w:val="00254088"/>
    <w:rsid w:val="00254130"/>
    <w:rsid w:val="002542FC"/>
    <w:rsid w:val="002546CA"/>
    <w:rsid w:val="0025472A"/>
    <w:rsid w:val="00254A6E"/>
    <w:rsid w:val="002552B3"/>
    <w:rsid w:val="00255B4F"/>
    <w:rsid w:val="00255F02"/>
    <w:rsid w:val="00256301"/>
    <w:rsid w:val="00256CEB"/>
    <w:rsid w:val="00257594"/>
    <w:rsid w:val="00257688"/>
    <w:rsid w:val="0025785D"/>
    <w:rsid w:val="00257BB0"/>
    <w:rsid w:val="00257E6D"/>
    <w:rsid w:val="00257FDC"/>
    <w:rsid w:val="002602CC"/>
    <w:rsid w:val="002608E0"/>
    <w:rsid w:val="00260C82"/>
    <w:rsid w:val="00260CB4"/>
    <w:rsid w:val="00260F40"/>
    <w:rsid w:val="00261AD7"/>
    <w:rsid w:val="00261FEC"/>
    <w:rsid w:val="00263BFE"/>
    <w:rsid w:val="002640ED"/>
    <w:rsid w:val="00264C3A"/>
    <w:rsid w:val="00265CEC"/>
    <w:rsid w:val="00265D9D"/>
    <w:rsid w:val="00270180"/>
    <w:rsid w:val="002702BD"/>
    <w:rsid w:val="0027061C"/>
    <w:rsid w:val="00270723"/>
    <w:rsid w:val="00270964"/>
    <w:rsid w:val="002713B7"/>
    <w:rsid w:val="002718BD"/>
    <w:rsid w:val="00271A80"/>
    <w:rsid w:val="00271AD4"/>
    <w:rsid w:val="002721BA"/>
    <w:rsid w:val="00272490"/>
    <w:rsid w:val="00272629"/>
    <w:rsid w:val="002727DA"/>
    <w:rsid w:val="002727E6"/>
    <w:rsid w:val="00272BE2"/>
    <w:rsid w:val="0027385C"/>
    <w:rsid w:val="002739E2"/>
    <w:rsid w:val="002740AF"/>
    <w:rsid w:val="002743A2"/>
    <w:rsid w:val="00274468"/>
    <w:rsid w:val="002747B1"/>
    <w:rsid w:val="00274E55"/>
    <w:rsid w:val="00275106"/>
    <w:rsid w:val="002760F6"/>
    <w:rsid w:val="002766F9"/>
    <w:rsid w:val="00277295"/>
    <w:rsid w:val="00277316"/>
    <w:rsid w:val="002778C5"/>
    <w:rsid w:val="00277DD9"/>
    <w:rsid w:val="0028019C"/>
    <w:rsid w:val="0028167B"/>
    <w:rsid w:val="00281AA4"/>
    <w:rsid w:val="002823F5"/>
    <w:rsid w:val="00282679"/>
    <w:rsid w:val="002826EB"/>
    <w:rsid w:val="00283406"/>
    <w:rsid w:val="002843D9"/>
    <w:rsid w:val="00284929"/>
    <w:rsid w:val="002851DA"/>
    <w:rsid w:val="002857A1"/>
    <w:rsid w:val="002857FB"/>
    <w:rsid w:val="00286162"/>
    <w:rsid w:val="00286B88"/>
    <w:rsid w:val="00287F91"/>
    <w:rsid w:val="002903C0"/>
    <w:rsid w:val="00290904"/>
    <w:rsid w:val="00290C11"/>
    <w:rsid w:val="002910B6"/>
    <w:rsid w:val="00291CD6"/>
    <w:rsid w:val="00292081"/>
    <w:rsid w:val="0029279A"/>
    <w:rsid w:val="002930AD"/>
    <w:rsid w:val="002930F8"/>
    <w:rsid w:val="002931EA"/>
    <w:rsid w:val="002935FA"/>
    <w:rsid w:val="0029397F"/>
    <w:rsid w:val="00293E0F"/>
    <w:rsid w:val="00293F4A"/>
    <w:rsid w:val="0029440F"/>
    <w:rsid w:val="002945C4"/>
    <w:rsid w:val="00294872"/>
    <w:rsid w:val="00294EE7"/>
    <w:rsid w:val="00295E76"/>
    <w:rsid w:val="00296D9E"/>
    <w:rsid w:val="00296E51"/>
    <w:rsid w:val="00296F09"/>
    <w:rsid w:val="00296F69"/>
    <w:rsid w:val="00297165"/>
    <w:rsid w:val="00297542"/>
    <w:rsid w:val="00297798"/>
    <w:rsid w:val="00297AEA"/>
    <w:rsid w:val="00297CD8"/>
    <w:rsid w:val="002A02BA"/>
    <w:rsid w:val="002A068F"/>
    <w:rsid w:val="002A0A30"/>
    <w:rsid w:val="002A0DD8"/>
    <w:rsid w:val="002A1156"/>
    <w:rsid w:val="002A1348"/>
    <w:rsid w:val="002A157A"/>
    <w:rsid w:val="002A1F75"/>
    <w:rsid w:val="002A2814"/>
    <w:rsid w:val="002A2A00"/>
    <w:rsid w:val="002A3240"/>
    <w:rsid w:val="002A325A"/>
    <w:rsid w:val="002A3ABB"/>
    <w:rsid w:val="002A4284"/>
    <w:rsid w:val="002A462C"/>
    <w:rsid w:val="002A465F"/>
    <w:rsid w:val="002A4F48"/>
    <w:rsid w:val="002A5BBC"/>
    <w:rsid w:val="002A5D33"/>
    <w:rsid w:val="002A616A"/>
    <w:rsid w:val="002A61EE"/>
    <w:rsid w:val="002A6240"/>
    <w:rsid w:val="002A65AD"/>
    <w:rsid w:val="002A68C5"/>
    <w:rsid w:val="002A707F"/>
    <w:rsid w:val="002A7406"/>
    <w:rsid w:val="002A7ADC"/>
    <w:rsid w:val="002B0232"/>
    <w:rsid w:val="002B11A7"/>
    <w:rsid w:val="002B124A"/>
    <w:rsid w:val="002B1257"/>
    <w:rsid w:val="002B14B6"/>
    <w:rsid w:val="002B1EFF"/>
    <w:rsid w:val="002B2832"/>
    <w:rsid w:val="002B285A"/>
    <w:rsid w:val="002B29D7"/>
    <w:rsid w:val="002B2AF8"/>
    <w:rsid w:val="002B2EED"/>
    <w:rsid w:val="002B2F18"/>
    <w:rsid w:val="002B323A"/>
    <w:rsid w:val="002B3AC8"/>
    <w:rsid w:val="002B5472"/>
    <w:rsid w:val="002B572F"/>
    <w:rsid w:val="002B578D"/>
    <w:rsid w:val="002B5A3A"/>
    <w:rsid w:val="002B5B5B"/>
    <w:rsid w:val="002B5B5C"/>
    <w:rsid w:val="002B5B98"/>
    <w:rsid w:val="002B5E13"/>
    <w:rsid w:val="002B66B2"/>
    <w:rsid w:val="002B6A8D"/>
    <w:rsid w:val="002B6C73"/>
    <w:rsid w:val="002B7094"/>
    <w:rsid w:val="002B7129"/>
    <w:rsid w:val="002B7D32"/>
    <w:rsid w:val="002B7ECF"/>
    <w:rsid w:val="002C04D7"/>
    <w:rsid w:val="002C14C8"/>
    <w:rsid w:val="002C18C0"/>
    <w:rsid w:val="002C2914"/>
    <w:rsid w:val="002C2C2C"/>
    <w:rsid w:val="002C33B2"/>
    <w:rsid w:val="002C3A02"/>
    <w:rsid w:val="002C3E04"/>
    <w:rsid w:val="002C44B5"/>
    <w:rsid w:val="002C451D"/>
    <w:rsid w:val="002C4F5D"/>
    <w:rsid w:val="002C55A1"/>
    <w:rsid w:val="002C56C9"/>
    <w:rsid w:val="002C6521"/>
    <w:rsid w:val="002C6779"/>
    <w:rsid w:val="002C6E03"/>
    <w:rsid w:val="002C6F21"/>
    <w:rsid w:val="002C756A"/>
    <w:rsid w:val="002C79B8"/>
    <w:rsid w:val="002D0A70"/>
    <w:rsid w:val="002D0B4D"/>
    <w:rsid w:val="002D12D0"/>
    <w:rsid w:val="002D1D8B"/>
    <w:rsid w:val="002D2177"/>
    <w:rsid w:val="002D2928"/>
    <w:rsid w:val="002D2BA1"/>
    <w:rsid w:val="002D2D55"/>
    <w:rsid w:val="002D334A"/>
    <w:rsid w:val="002D45F4"/>
    <w:rsid w:val="002D4A4A"/>
    <w:rsid w:val="002D51F7"/>
    <w:rsid w:val="002D5962"/>
    <w:rsid w:val="002D69DA"/>
    <w:rsid w:val="002D6A56"/>
    <w:rsid w:val="002D6F9C"/>
    <w:rsid w:val="002D7159"/>
    <w:rsid w:val="002D7607"/>
    <w:rsid w:val="002D79D3"/>
    <w:rsid w:val="002E0326"/>
    <w:rsid w:val="002E05C8"/>
    <w:rsid w:val="002E10EF"/>
    <w:rsid w:val="002E1112"/>
    <w:rsid w:val="002E1338"/>
    <w:rsid w:val="002E1339"/>
    <w:rsid w:val="002E1819"/>
    <w:rsid w:val="002E1BB7"/>
    <w:rsid w:val="002E2238"/>
    <w:rsid w:val="002E2C96"/>
    <w:rsid w:val="002E3112"/>
    <w:rsid w:val="002E45A1"/>
    <w:rsid w:val="002E47A4"/>
    <w:rsid w:val="002E4948"/>
    <w:rsid w:val="002E528B"/>
    <w:rsid w:val="002E570A"/>
    <w:rsid w:val="002E5E0D"/>
    <w:rsid w:val="002E7CF4"/>
    <w:rsid w:val="002F09FD"/>
    <w:rsid w:val="002F0A1D"/>
    <w:rsid w:val="002F0C82"/>
    <w:rsid w:val="002F0D92"/>
    <w:rsid w:val="002F0E65"/>
    <w:rsid w:val="002F0E6C"/>
    <w:rsid w:val="002F18E7"/>
    <w:rsid w:val="002F1A7D"/>
    <w:rsid w:val="002F274B"/>
    <w:rsid w:val="002F281F"/>
    <w:rsid w:val="002F2B99"/>
    <w:rsid w:val="002F359B"/>
    <w:rsid w:val="002F42EF"/>
    <w:rsid w:val="002F476C"/>
    <w:rsid w:val="002F4B04"/>
    <w:rsid w:val="002F4C16"/>
    <w:rsid w:val="002F59FA"/>
    <w:rsid w:val="002F60DF"/>
    <w:rsid w:val="002F6259"/>
    <w:rsid w:val="002F62F1"/>
    <w:rsid w:val="002F6432"/>
    <w:rsid w:val="002F69BB"/>
    <w:rsid w:val="002F6AE9"/>
    <w:rsid w:val="002F6E11"/>
    <w:rsid w:val="002F7564"/>
    <w:rsid w:val="002F7A42"/>
    <w:rsid w:val="003010C6"/>
    <w:rsid w:val="0030167F"/>
    <w:rsid w:val="00302146"/>
    <w:rsid w:val="0030219F"/>
    <w:rsid w:val="003021F9"/>
    <w:rsid w:val="0030269B"/>
    <w:rsid w:val="00302E87"/>
    <w:rsid w:val="003038D3"/>
    <w:rsid w:val="00303AF8"/>
    <w:rsid w:val="00303F9F"/>
    <w:rsid w:val="003044B2"/>
    <w:rsid w:val="00304BA5"/>
    <w:rsid w:val="00304D41"/>
    <w:rsid w:val="0030569E"/>
    <w:rsid w:val="003056B1"/>
    <w:rsid w:val="003058B7"/>
    <w:rsid w:val="00305F6C"/>
    <w:rsid w:val="0030641B"/>
    <w:rsid w:val="0030646B"/>
    <w:rsid w:val="00306BCD"/>
    <w:rsid w:val="00307005"/>
    <w:rsid w:val="003075AC"/>
    <w:rsid w:val="00307BCA"/>
    <w:rsid w:val="003109E6"/>
    <w:rsid w:val="00310EF9"/>
    <w:rsid w:val="0031132E"/>
    <w:rsid w:val="003115D4"/>
    <w:rsid w:val="0031165B"/>
    <w:rsid w:val="0031182B"/>
    <w:rsid w:val="0031228D"/>
    <w:rsid w:val="00312517"/>
    <w:rsid w:val="0031305F"/>
    <w:rsid w:val="00313499"/>
    <w:rsid w:val="003135FC"/>
    <w:rsid w:val="0031406E"/>
    <w:rsid w:val="003149CD"/>
    <w:rsid w:val="00315203"/>
    <w:rsid w:val="00315489"/>
    <w:rsid w:val="003154CE"/>
    <w:rsid w:val="00316435"/>
    <w:rsid w:val="00316C39"/>
    <w:rsid w:val="00316C42"/>
    <w:rsid w:val="00317419"/>
    <w:rsid w:val="00317674"/>
    <w:rsid w:val="00317B8E"/>
    <w:rsid w:val="00317EC0"/>
    <w:rsid w:val="00320139"/>
    <w:rsid w:val="003204FC"/>
    <w:rsid w:val="003205D0"/>
    <w:rsid w:val="00320CD2"/>
    <w:rsid w:val="00321325"/>
    <w:rsid w:val="00321698"/>
    <w:rsid w:val="00321F26"/>
    <w:rsid w:val="00321FFC"/>
    <w:rsid w:val="003226EE"/>
    <w:rsid w:val="00322A31"/>
    <w:rsid w:val="00322B03"/>
    <w:rsid w:val="00322CE3"/>
    <w:rsid w:val="00322E21"/>
    <w:rsid w:val="00323088"/>
    <w:rsid w:val="0032322B"/>
    <w:rsid w:val="00323280"/>
    <w:rsid w:val="0032361C"/>
    <w:rsid w:val="00323810"/>
    <w:rsid w:val="00324949"/>
    <w:rsid w:val="00324D82"/>
    <w:rsid w:val="0032537E"/>
    <w:rsid w:val="00325690"/>
    <w:rsid w:val="0032570C"/>
    <w:rsid w:val="00326BB0"/>
    <w:rsid w:val="00326E8E"/>
    <w:rsid w:val="00326F37"/>
    <w:rsid w:val="0032740E"/>
    <w:rsid w:val="0032785A"/>
    <w:rsid w:val="00331A1A"/>
    <w:rsid w:val="00331D29"/>
    <w:rsid w:val="00332150"/>
    <w:rsid w:val="00332179"/>
    <w:rsid w:val="00332460"/>
    <w:rsid w:val="00332D1B"/>
    <w:rsid w:val="00332DDD"/>
    <w:rsid w:val="00333D84"/>
    <w:rsid w:val="00333F74"/>
    <w:rsid w:val="00334390"/>
    <w:rsid w:val="003347AD"/>
    <w:rsid w:val="00334B15"/>
    <w:rsid w:val="00335814"/>
    <w:rsid w:val="00335BA7"/>
    <w:rsid w:val="00335D6D"/>
    <w:rsid w:val="00335EB8"/>
    <w:rsid w:val="00336276"/>
    <w:rsid w:val="003370FA"/>
    <w:rsid w:val="00337F2D"/>
    <w:rsid w:val="0034032A"/>
    <w:rsid w:val="00341392"/>
    <w:rsid w:val="003416A0"/>
    <w:rsid w:val="003421CC"/>
    <w:rsid w:val="00342627"/>
    <w:rsid w:val="00342818"/>
    <w:rsid w:val="00342E06"/>
    <w:rsid w:val="00342F46"/>
    <w:rsid w:val="003434BE"/>
    <w:rsid w:val="003442CD"/>
    <w:rsid w:val="0034474B"/>
    <w:rsid w:val="003455EA"/>
    <w:rsid w:val="003456D6"/>
    <w:rsid w:val="003457CD"/>
    <w:rsid w:val="003463BD"/>
    <w:rsid w:val="003464F8"/>
    <w:rsid w:val="00346A13"/>
    <w:rsid w:val="00346D8C"/>
    <w:rsid w:val="00347341"/>
    <w:rsid w:val="00347469"/>
    <w:rsid w:val="003474DE"/>
    <w:rsid w:val="00347E89"/>
    <w:rsid w:val="00350586"/>
    <w:rsid w:val="0035095D"/>
    <w:rsid w:val="0035163E"/>
    <w:rsid w:val="003518B2"/>
    <w:rsid w:val="00351F0F"/>
    <w:rsid w:val="00351F36"/>
    <w:rsid w:val="00351FF5"/>
    <w:rsid w:val="00351FFA"/>
    <w:rsid w:val="0035209F"/>
    <w:rsid w:val="003524B2"/>
    <w:rsid w:val="00352D33"/>
    <w:rsid w:val="00352D8A"/>
    <w:rsid w:val="00353134"/>
    <w:rsid w:val="0035481E"/>
    <w:rsid w:val="00354C6B"/>
    <w:rsid w:val="00354CDD"/>
    <w:rsid w:val="003552BF"/>
    <w:rsid w:val="003561CB"/>
    <w:rsid w:val="00356E5D"/>
    <w:rsid w:val="003576E8"/>
    <w:rsid w:val="00357994"/>
    <w:rsid w:val="00357D47"/>
    <w:rsid w:val="003604F7"/>
    <w:rsid w:val="003605BA"/>
    <w:rsid w:val="0036104C"/>
    <w:rsid w:val="003617FC"/>
    <w:rsid w:val="003628F4"/>
    <w:rsid w:val="00362C83"/>
    <w:rsid w:val="00362C96"/>
    <w:rsid w:val="0036306A"/>
    <w:rsid w:val="003635A6"/>
    <w:rsid w:val="00363B54"/>
    <w:rsid w:val="00363E21"/>
    <w:rsid w:val="00364BC7"/>
    <w:rsid w:val="00365921"/>
    <w:rsid w:val="00365DB3"/>
    <w:rsid w:val="00366317"/>
    <w:rsid w:val="003663F5"/>
    <w:rsid w:val="00366DDB"/>
    <w:rsid w:val="003677F2"/>
    <w:rsid w:val="0036781E"/>
    <w:rsid w:val="00367DBB"/>
    <w:rsid w:val="00367DDA"/>
    <w:rsid w:val="00370464"/>
    <w:rsid w:val="00370A22"/>
    <w:rsid w:val="00371F4F"/>
    <w:rsid w:val="00372479"/>
    <w:rsid w:val="00372D1A"/>
    <w:rsid w:val="003733D9"/>
    <w:rsid w:val="0037348F"/>
    <w:rsid w:val="003734EC"/>
    <w:rsid w:val="0037384E"/>
    <w:rsid w:val="00373B0E"/>
    <w:rsid w:val="00373BF4"/>
    <w:rsid w:val="00373E0C"/>
    <w:rsid w:val="003745A3"/>
    <w:rsid w:val="00374B8F"/>
    <w:rsid w:val="00374CA1"/>
    <w:rsid w:val="00374D7E"/>
    <w:rsid w:val="0037521E"/>
    <w:rsid w:val="00375835"/>
    <w:rsid w:val="00375D8B"/>
    <w:rsid w:val="00375FFB"/>
    <w:rsid w:val="00376731"/>
    <w:rsid w:val="00376856"/>
    <w:rsid w:val="0037796A"/>
    <w:rsid w:val="00377F80"/>
    <w:rsid w:val="003800BE"/>
    <w:rsid w:val="003801C2"/>
    <w:rsid w:val="003807A8"/>
    <w:rsid w:val="00380D07"/>
    <w:rsid w:val="00381D38"/>
    <w:rsid w:val="00382A1D"/>
    <w:rsid w:val="00383658"/>
    <w:rsid w:val="00383839"/>
    <w:rsid w:val="00383ACB"/>
    <w:rsid w:val="00383D4A"/>
    <w:rsid w:val="00383F57"/>
    <w:rsid w:val="00384274"/>
    <w:rsid w:val="00384F18"/>
    <w:rsid w:val="00385020"/>
    <w:rsid w:val="00385A54"/>
    <w:rsid w:val="003860F2"/>
    <w:rsid w:val="0038692F"/>
    <w:rsid w:val="00386BC4"/>
    <w:rsid w:val="00386C81"/>
    <w:rsid w:val="0038708D"/>
    <w:rsid w:val="0039077D"/>
    <w:rsid w:val="0039131A"/>
    <w:rsid w:val="003917FA"/>
    <w:rsid w:val="00391E18"/>
    <w:rsid w:val="003921AF"/>
    <w:rsid w:val="003923F1"/>
    <w:rsid w:val="00392921"/>
    <w:rsid w:val="00392A69"/>
    <w:rsid w:val="00392DDD"/>
    <w:rsid w:val="003937C6"/>
    <w:rsid w:val="00393881"/>
    <w:rsid w:val="003943AD"/>
    <w:rsid w:val="0039481C"/>
    <w:rsid w:val="003948C1"/>
    <w:rsid w:val="00394A80"/>
    <w:rsid w:val="00394C6A"/>
    <w:rsid w:val="003953D3"/>
    <w:rsid w:val="00395B29"/>
    <w:rsid w:val="00395E36"/>
    <w:rsid w:val="00396D14"/>
    <w:rsid w:val="00396E29"/>
    <w:rsid w:val="00397407"/>
    <w:rsid w:val="00397B0D"/>
    <w:rsid w:val="003A0067"/>
    <w:rsid w:val="003A0091"/>
    <w:rsid w:val="003A021D"/>
    <w:rsid w:val="003A04C3"/>
    <w:rsid w:val="003A10A9"/>
    <w:rsid w:val="003A1C98"/>
    <w:rsid w:val="003A2943"/>
    <w:rsid w:val="003A2ED6"/>
    <w:rsid w:val="003A3149"/>
    <w:rsid w:val="003A393E"/>
    <w:rsid w:val="003A3FBF"/>
    <w:rsid w:val="003A5096"/>
    <w:rsid w:val="003A52A9"/>
    <w:rsid w:val="003A546B"/>
    <w:rsid w:val="003A5A12"/>
    <w:rsid w:val="003A63E4"/>
    <w:rsid w:val="003A6401"/>
    <w:rsid w:val="003A6BD8"/>
    <w:rsid w:val="003A71DD"/>
    <w:rsid w:val="003A7803"/>
    <w:rsid w:val="003A78E2"/>
    <w:rsid w:val="003A79AE"/>
    <w:rsid w:val="003A7A3C"/>
    <w:rsid w:val="003A7F6E"/>
    <w:rsid w:val="003B0DD9"/>
    <w:rsid w:val="003B0E36"/>
    <w:rsid w:val="003B1B5F"/>
    <w:rsid w:val="003B2694"/>
    <w:rsid w:val="003B2730"/>
    <w:rsid w:val="003B2956"/>
    <w:rsid w:val="003B356D"/>
    <w:rsid w:val="003B443B"/>
    <w:rsid w:val="003B4C16"/>
    <w:rsid w:val="003B4CCD"/>
    <w:rsid w:val="003B5491"/>
    <w:rsid w:val="003B5716"/>
    <w:rsid w:val="003B5C71"/>
    <w:rsid w:val="003B5C9D"/>
    <w:rsid w:val="003B5E4F"/>
    <w:rsid w:val="003B6A90"/>
    <w:rsid w:val="003B7133"/>
    <w:rsid w:val="003B72A1"/>
    <w:rsid w:val="003B7823"/>
    <w:rsid w:val="003B784C"/>
    <w:rsid w:val="003B7AA0"/>
    <w:rsid w:val="003B7C7D"/>
    <w:rsid w:val="003C04E5"/>
    <w:rsid w:val="003C05F0"/>
    <w:rsid w:val="003C0C03"/>
    <w:rsid w:val="003C0C4B"/>
    <w:rsid w:val="003C0F0A"/>
    <w:rsid w:val="003C20B9"/>
    <w:rsid w:val="003C222D"/>
    <w:rsid w:val="003C22CD"/>
    <w:rsid w:val="003C2568"/>
    <w:rsid w:val="003C2996"/>
    <w:rsid w:val="003C3640"/>
    <w:rsid w:val="003C3ACE"/>
    <w:rsid w:val="003C3D09"/>
    <w:rsid w:val="003C492A"/>
    <w:rsid w:val="003C549A"/>
    <w:rsid w:val="003C5BE8"/>
    <w:rsid w:val="003C5E78"/>
    <w:rsid w:val="003C5FA2"/>
    <w:rsid w:val="003C6285"/>
    <w:rsid w:val="003C635C"/>
    <w:rsid w:val="003C65F0"/>
    <w:rsid w:val="003C718E"/>
    <w:rsid w:val="003C7B7B"/>
    <w:rsid w:val="003D0F59"/>
    <w:rsid w:val="003D0F71"/>
    <w:rsid w:val="003D1122"/>
    <w:rsid w:val="003D18EF"/>
    <w:rsid w:val="003D1B21"/>
    <w:rsid w:val="003D254E"/>
    <w:rsid w:val="003D2AD5"/>
    <w:rsid w:val="003D2E78"/>
    <w:rsid w:val="003D2F4B"/>
    <w:rsid w:val="003D31D8"/>
    <w:rsid w:val="003D355C"/>
    <w:rsid w:val="003D392A"/>
    <w:rsid w:val="003D3A0C"/>
    <w:rsid w:val="003D3EC8"/>
    <w:rsid w:val="003D4277"/>
    <w:rsid w:val="003D45BF"/>
    <w:rsid w:val="003D4F06"/>
    <w:rsid w:val="003D4F80"/>
    <w:rsid w:val="003D53DD"/>
    <w:rsid w:val="003D544E"/>
    <w:rsid w:val="003D5A25"/>
    <w:rsid w:val="003D64B5"/>
    <w:rsid w:val="003D6B0A"/>
    <w:rsid w:val="003D7B12"/>
    <w:rsid w:val="003E0AA9"/>
    <w:rsid w:val="003E0AF8"/>
    <w:rsid w:val="003E147F"/>
    <w:rsid w:val="003E18CD"/>
    <w:rsid w:val="003E1926"/>
    <w:rsid w:val="003E2653"/>
    <w:rsid w:val="003E2C19"/>
    <w:rsid w:val="003E3014"/>
    <w:rsid w:val="003E350F"/>
    <w:rsid w:val="003E35CD"/>
    <w:rsid w:val="003E3681"/>
    <w:rsid w:val="003E3AFA"/>
    <w:rsid w:val="003E3FBC"/>
    <w:rsid w:val="003E4232"/>
    <w:rsid w:val="003E5551"/>
    <w:rsid w:val="003E5906"/>
    <w:rsid w:val="003E5ABE"/>
    <w:rsid w:val="003E728E"/>
    <w:rsid w:val="003E77DB"/>
    <w:rsid w:val="003E7D00"/>
    <w:rsid w:val="003F012C"/>
    <w:rsid w:val="003F01CE"/>
    <w:rsid w:val="003F05C0"/>
    <w:rsid w:val="003F1036"/>
    <w:rsid w:val="003F1D4C"/>
    <w:rsid w:val="003F1D4F"/>
    <w:rsid w:val="003F1FF7"/>
    <w:rsid w:val="003F216F"/>
    <w:rsid w:val="003F23C3"/>
    <w:rsid w:val="003F266B"/>
    <w:rsid w:val="003F2F1A"/>
    <w:rsid w:val="003F32D2"/>
    <w:rsid w:val="003F38D6"/>
    <w:rsid w:val="003F3C8E"/>
    <w:rsid w:val="003F3E23"/>
    <w:rsid w:val="003F4254"/>
    <w:rsid w:val="003F4949"/>
    <w:rsid w:val="003F4BAB"/>
    <w:rsid w:val="003F5050"/>
    <w:rsid w:val="003F5487"/>
    <w:rsid w:val="003F5489"/>
    <w:rsid w:val="003F5AED"/>
    <w:rsid w:val="003F614E"/>
    <w:rsid w:val="003F623D"/>
    <w:rsid w:val="003F7253"/>
    <w:rsid w:val="003F74BE"/>
    <w:rsid w:val="003F78AD"/>
    <w:rsid w:val="004005B5"/>
    <w:rsid w:val="00400628"/>
    <w:rsid w:val="00400D07"/>
    <w:rsid w:val="00401AFF"/>
    <w:rsid w:val="00401B23"/>
    <w:rsid w:val="00401C65"/>
    <w:rsid w:val="00402A09"/>
    <w:rsid w:val="00402BE6"/>
    <w:rsid w:val="00402F3F"/>
    <w:rsid w:val="00402FAA"/>
    <w:rsid w:val="004030D1"/>
    <w:rsid w:val="00403127"/>
    <w:rsid w:val="00403183"/>
    <w:rsid w:val="00403394"/>
    <w:rsid w:val="004044F7"/>
    <w:rsid w:val="0040454A"/>
    <w:rsid w:val="00404C7B"/>
    <w:rsid w:val="00404E42"/>
    <w:rsid w:val="0040561A"/>
    <w:rsid w:val="004057A1"/>
    <w:rsid w:val="0040599D"/>
    <w:rsid w:val="00405F4E"/>
    <w:rsid w:val="00406028"/>
    <w:rsid w:val="0040615F"/>
    <w:rsid w:val="00406EEC"/>
    <w:rsid w:val="00406F80"/>
    <w:rsid w:val="00407744"/>
    <w:rsid w:val="004100A5"/>
    <w:rsid w:val="00410BFD"/>
    <w:rsid w:val="00410E81"/>
    <w:rsid w:val="00410EAE"/>
    <w:rsid w:val="00410FAE"/>
    <w:rsid w:val="0041135E"/>
    <w:rsid w:val="00411393"/>
    <w:rsid w:val="004116A8"/>
    <w:rsid w:val="00412429"/>
    <w:rsid w:val="00412C3E"/>
    <w:rsid w:val="004130E0"/>
    <w:rsid w:val="00413361"/>
    <w:rsid w:val="0041391C"/>
    <w:rsid w:val="00414A19"/>
    <w:rsid w:val="00414EB0"/>
    <w:rsid w:val="00414EE3"/>
    <w:rsid w:val="0041542A"/>
    <w:rsid w:val="00416281"/>
    <w:rsid w:val="004168F8"/>
    <w:rsid w:val="0041782C"/>
    <w:rsid w:val="00417988"/>
    <w:rsid w:val="00417FB2"/>
    <w:rsid w:val="004204AF"/>
    <w:rsid w:val="00420876"/>
    <w:rsid w:val="00420F39"/>
    <w:rsid w:val="0042167C"/>
    <w:rsid w:val="004220F3"/>
    <w:rsid w:val="004222D4"/>
    <w:rsid w:val="00422477"/>
    <w:rsid w:val="00422715"/>
    <w:rsid w:val="004234DA"/>
    <w:rsid w:val="004246A4"/>
    <w:rsid w:val="00424A2E"/>
    <w:rsid w:val="00424C87"/>
    <w:rsid w:val="00424E6C"/>
    <w:rsid w:val="004251B6"/>
    <w:rsid w:val="0042596D"/>
    <w:rsid w:val="00426368"/>
    <w:rsid w:val="00426DC8"/>
    <w:rsid w:val="00427C95"/>
    <w:rsid w:val="0043024D"/>
    <w:rsid w:val="00430A73"/>
    <w:rsid w:val="00430CB1"/>
    <w:rsid w:val="00430DA8"/>
    <w:rsid w:val="00430F43"/>
    <w:rsid w:val="0043163B"/>
    <w:rsid w:val="004318BE"/>
    <w:rsid w:val="00431E10"/>
    <w:rsid w:val="00431F6E"/>
    <w:rsid w:val="004325CE"/>
    <w:rsid w:val="00432DE2"/>
    <w:rsid w:val="0043308B"/>
    <w:rsid w:val="004330F6"/>
    <w:rsid w:val="0043310A"/>
    <w:rsid w:val="0043373B"/>
    <w:rsid w:val="0043395D"/>
    <w:rsid w:val="00433CF2"/>
    <w:rsid w:val="00434493"/>
    <w:rsid w:val="00434C7F"/>
    <w:rsid w:val="00434E40"/>
    <w:rsid w:val="00434EC8"/>
    <w:rsid w:val="0043508A"/>
    <w:rsid w:val="004359DE"/>
    <w:rsid w:val="00435CB4"/>
    <w:rsid w:val="004360B6"/>
    <w:rsid w:val="00436EAA"/>
    <w:rsid w:val="0043728B"/>
    <w:rsid w:val="00440391"/>
    <w:rsid w:val="00440475"/>
    <w:rsid w:val="00440F4A"/>
    <w:rsid w:val="0044151B"/>
    <w:rsid w:val="00441D14"/>
    <w:rsid w:val="0044223C"/>
    <w:rsid w:val="004429B3"/>
    <w:rsid w:val="00442CA8"/>
    <w:rsid w:val="004435D7"/>
    <w:rsid w:val="00443CA8"/>
    <w:rsid w:val="00443FDB"/>
    <w:rsid w:val="00444662"/>
    <w:rsid w:val="0044466E"/>
    <w:rsid w:val="00444BD8"/>
    <w:rsid w:val="00445D59"/>
    <w:rsid w:val="004460D0"/>
    <w:rsid w:val="0044747C"/>
    <w:rsid w:val="00447744"/>
    <w:rsid w:val="00447789"/>
    <w:rsid w:val="004479AC"/>
    <w:rsid w:val="00447C55"/>
    <w:rsid w:val="00450D72"/>
    <w:rsid w:val="00451515"/>
    <w:rsid w:val="00452B35"/>
    <w:rsid w:val="0045460F"/>
    <w:rsid w:val="00454DB1"/>
    <w:rsid w:val="0045502C"/>
    <w:rsid w:val="00455350"/>
    <w:rsid w:val="004563A6"/>
    <w:rsid w:val="00456876"/>
    <w:rsid w:val="00456EDA"/>
    <w:rsid w:val="0045788D"/>
    <w:rsid w:val="00457A14"/>
    <w:rsid w:val="00460083"/>
    <w:rsid w:val="00460213"/>
    <w:rsid w:val="004603E5"/>
    <w:rsid w:val="004608C9"/>
    <w:rsid w:val="00460A6E"/>
    <w:rsid w:val="00460C7F"/>
    <w:rsid w:val="00460F6A"/>
    <w:rsid w:val="00462595"/>
    <w:rsid w:val="004631D8"/>
    <w:rsid w:val="00464E47"/>
    <w:rsid w:val="00465213"/>
    <w:rsid w:val="0046557C"/>
    <w:rsid w:val="004656C4"/>
    <w:rsid w:val="00465C4E"/>
    <w:rsid w:val="00466005"/>
    <w:rsid w:val="00466052"/>
    <w:rsid w:val="004661F6"/>
    <w:rsid w:val="004668D6"/>
    <w:rsid w:val="00466931"/>
    <w:rsid w:val="00466EA7"/>
    <w:rsid w:val="00466F04"/>
    <w:rsid w:val="0046733D"/>
    <w:rsid w:val="004678F1"/>
    <w:rsid w:val="0047064C"/>
    <w:rsid w:val="00470E1B"/>
    <w:rsid w:val="00471C89"/>
    <w:rsid w:val="00472173"/>
    <w:rsid w:val="004726BA"/>
    <w:rsid w:val="00472B2F"/>
    <w:rsid w:val="00472EEC"/>
    <w:rsid w:val="004731AE"/>
    <w:rsid w:val="0047320D"/>
    <w:rsid w:val="00473992"/>
    <w:rsid w:val="004746D0"/>
    <w:rsid w:val="00474E54"/>
    <w:rsid w:val="00476440"/>
    <w:rsid w:val="0047651B"/>
    <w:rsid w:val="00476B46"/>
    <w:rsid w:val="00480259"/>
    <w:rsid w:val="00480967"/>
    <w:rsid w:val="00480FD0"/>
    <w:rsid w:val="004810CC"/>
    <w:rsid w:val="00481491"/>
    <w:rsid w:val="00481579"/>
    <w:rsid w:val="00481E81"/>
    <w:rsid w:val="00482B20"/>
    <w:rsid w:val="004831FC"/>
    <w:rsid w:val="004836DF"/>
    <w:rsid w:val="004838A6"/>
    <w:rsid w:val="00483AF3"/>
    <w:rsid w:val="004857CA"/>
    <w:rsid w:val="00486015"/>
    <w:rsid w:val="0048603B"/>
    <w:rsid w:val="004864D1"/>
    <w:rsid w:val="0048694F"/>
    <w:rsid w:val="00486F62"/>
    <w:rsid w:val="004873B9"/>
    <w:rsid w:val="004873C3"/>
    <w:rsid w:val="00490262"/>
    <w:rsid w:val="00491998"/>
    <w:rsid w:val="00492B3B"/>
    <w:rsid w:val="00492D24"/>
    <w:rsid w:val="00493077"/>
    <w:rsid w:val="00493434"/>
    <w:rsid w:val="004935D2"/>
    <w:rsid w:val="00493E3D"/>
    <w:rsid w:val="00493F71"/>
    <w:rsid w:val="004943D2"/>
    <w:rsid w:val="004943E7"/>
    <w:rsid w:val="004944C0"/>
    <w:rsid w:val="00494FB5"/>
    <w:rsid w:val="00495278"/>
    <w:rsid w:val="004954C4"/>
    <w:rsid w:val="00495C0E"/>
    <w:rsid w:val="00495E84"/>
    <w:rsid w:val="00495F3F"/>
    <w:rsid w:val="004968CA"/>
    <w:rsid w:val="004974EE"/>
    <w:rsid w:val="00497801"/>
    <w:rsid w:val="004A087A"/>
    <w:rsid w:val="004A088B"/>
    <w:rsid w:val="004A0D70"/>
    <w:rsid w:val="004A16EA"/>
    <w:rsid w:val="004A198A"/>
    <w:rsid w:val="004A2FA4"/>
    <w:rsid w:val="004A322D"/>
    <w:rsid w:val="004A42CD"/>
    <w:rsid w:val="004A45F9"/>
    <w:rsid w:val="004A4A3B"/>
    <w:rsid w:val="004A506A"/>
    <w:rsid w:val="004A61CA"/>
    <w:rsid w:val="004A691B"/>
    <w:rsid w:val="004A6BB5"/>
    <w:rsid w:val="004A6CD2"/>
    <w:rsid w:val="004A7400"/>
    <w:rsid w:val="004A74E4"/>
    <w:rsid w:val="004A781F"/>
    <w:rsid w:val="004A7AEE"/>
    <w:rsid w:val="004B0594"/>
    <w:rsid w:val="004B1A91"/>
    <w:rsid w:val="004B1C0F"/>
    <w:rsid w:val="004B2C2F"/>
    <w:rsid w:val="004B2E59"/>
    <w:rsid w:val="004B3155"/>
    <w:rsid w:val="004B358D"/>
    <w:rsid w:val="004B3782"/>
    <w:rsid w:val="004B3B51"/>
    <w:rsid w:val="004B3DAC"/>
    <w:rsid w:val="004B423A"/>
    <w:rsid w:val="004B4CB8"/>
    <w:rsid w:val="004B5AC6"/>
    <w:rsid w:val="004B5C82"/>
    <w:rsid w:val="004B5C8D"/>
    <w:rsid w:val="004B5D0B"/>
    <w:rsid w:val="004B5EA2"/>
    <w:rsid w:val="004B60B8"/>
    <w:rsid w:val="004B63B2"/>
    <w:rsid w:val="004B6890"/>
    <w:rsid w:val="004B705B"/>
    <w:rsid w:val="004B70E7"/>
    <w:rsid w:val="004B7409"/>
    <w:rsid w:val="004B7CDC"/>
    <w:rsid w:val="004B7EE9"/>
    <w:rsid w:val="004C060B"/>
    <w:rsid w:val="004C0E32"/>
    <w:rsid w:val="004C104D"/>
    <w:rsid w:val="004C10D4"/>
    <w:rsid w:val="004C1220"/>
    <w:rsid w:val="004C1AE2"/>
    <w:rsid w:val="004C1E06"/>
    <w:rsid w:val="004C4245"/>
    <w:rsid w:val="004C45EE"/>
    <w:rsid w:val="004C4A69"/>
    <w:rsid w:val="004C4E7B"/>
    <w:rsid w:val="004C4F87"/>
    <w:rsid w:val="004C5EF5"/>
    <w:rsid w:val="004C6049"/>
    <w:rsid w:val="004C64C2"/>
    <w:rsid w:val="004C652E"/>
    <w:rsid w:val="004C658B"/>
    <w:rsid w:val="004C7E4A"/>
    <w:rsid w:val="004D06D1"/>
    <w:rsid w:val="004D0A26"/>
    <w:rsid w:val="004D166D"/>
    <w:rsid w:val="004D1AB2"/>
    <w:rsid w:val="004D233D"/>
    <w:rsid w:val="004D27FD"/>
    <w:rsid w:val="004D2AAD"/>
    <w:rsid w:val="004D2ABD"/>
    <w:rsid w:val="004D3413"/>
    <w:rsid w:val="004D34CD"/>
    <w:rsid w:val="004D4861"/>
    <w:rsid w:val="004D4B19"/>
    <w:rsid w:val="004D5101"/>
    <w:rsid w:val="004D546C"/>
    <w:rsid w:val="004D5CC2"/>
    <w:rsid w:val="004D5D80"/>
    <w:rsid w:val="004D5EF3"/>
    <w:rsid w:val="004D6042"/>
    <w:rsid w:val="004D61AA"/>
    <w:rsid w:val="004D6483"/>
    <w:rsid w:val="004E0611"/>
    <w:rsid w:val="004E19F6"/>
    <w:rsid w:val="004E207D"/>
    <w:rsid w:val="004E2892"/>
    <w:rsid w:val="004E2B1A"/>
    <w:rsid w:val="004E2E1D"/>
    <w:rsid w:val="004E2FC6"/>
    <w:rsid w:val="004E3429"/>
    <w:rsid w:val="004E38AF"/>
    <w:rsid w:val="004E4332"/>
    <w:rsid w:val="004E49DF"/>
    <w:rsid w:val="004E4BB7"/>
    <w:rsid w:val="004E525D"/>
    <w:rsid w:val="004E54B5"/>
    <w:rsid w:val="004E5727"/>
    <w:rsid w:val="004E5A11"/>
    <w:rsid w:val="004E6065"/>
    <w:rsid w:val="004E6445"/>
    <w:rsid w:val="004E6C22"/>
    <w:rsid w:val="004E7738"/>
    <w:rsid w:val="004F1FE0"/>
    <w:rsid w:val="004F2412"/>
    <w:rsid w:val="004F255A"/>
    <w:rsid w:val="004F28E5"/>
    <w:rsid w:val="004F4002"/>
    <w:rsid w:val="004F412C"/>
    <w:rsid w:val="004F4C74"/>
    <w:rsid w:val="004F542F"/>
    <w:rsid w:val="004F57ED"/>
    <w:rsid w:val="004F60AE"/>
    <w:rsid w:val="004F6508"/>
    <w:rsid w:val="004F6608"/>
    <w:rsid w:val="004F73FB"/>
    <w:rsid w:val="004F768B"/>
    <w:rsid w:val="004F7C7E"/>
    <w:rsid w:val="0050004F"/>
    <w:rsid w:val="00500963"/>
    <w:rsid w:val="00500D84"/>
    <w:rsid w:val="0050130D"/>
    <w:rsid w:val="005017C0"/>
    <w:rsid w:val="00501E66"/>
    <w:rsid w:val="0050209E"/>
    <w:rsid w:val="0050260E"/>
    <w:rsid w:val="00502958"/>
    <w:rsid w:val="00502DA2"/>
    <w:rsid w:val="00502E1B"/>
    <w:rsid w:val="00502E22"/>
    <w:rsid w:val="00502F43"/>
    <w:rsid w:val="005036CF"/>
    <w:rsid w:val="005038DE"/>
    <w:rsid w:val="00504232"/>
    <w:rsid w:val="005045D8"/>
    <w:rsid w:val="00504733"/>
    <w:rsid w:val="00506111"/>
    <w:rsid w:val="005071D8"/>
    <w:rsid w:val="00507758"/>
    <w:rsid w:val="00507EFE"/>
    <w:rsid w:val="005100C3"/>
    <w:rsid w:val="005101F6"/>
    <w:rsid w:val="0051056F"/>
    <w:rsid w:val="005107B7"/>
    <w:rsid w:val="00510BE7"/>
    <w:rsid w:val="00511113"/>
    <w:rsid w:val="00512195"/>
    <w:rsid w:val="005129B6"/>
    <w:rsid w:val="005134D5"/>
    <w:rsid w:val="005135F1"/>
    <w:rsid w:val="0051376A"/>
    <w:rsid w:val="005140EF"/>
    <w:rsid w:val="00514973"/>
    <w:rsid w:val="00514BB3"/>
    <w:rsid w:val="005154C2"/>
    <w:rsid w:val="005158A1"/>
    <w:rsid w:val="00515DBF"/>
    <w:rsid w:val="005163D9"/>
    <w:rsid w:val="00516B82"/>
    <w:rsid w:val="00516DD0"/>
    <w:rsid w:val="005170A6"/>
    <w:rsid w:val="00517128"/>
    <w:rsid w:val="00517E1C"/>
    <w:rsid w:val="00521EE0"/>
    <w:rsid w:val="00521FBA"/>
    <w:rsid w:val="00522396"/>
    <w:rsid w:val="005229E9"/>
    <w:rsid w:val="00522A1D"/>
    <w:rsid w:val="00522BF2"/>
    <w:rsid w:val="00522BF9"/>
    <w:rsid w:val="0052391C"/>
    <w:rsid w:val="00523A14"/>
    <w:rsid w:val="00523F5B"/>
    <w:rsid w:val="00524649"/>
    <w:rsid w:val="00525242"/>
    <w:rsid w:val="005256C4"/>
    <w:rsid w:val="005259D6"/>
    <w:rsid w:val="00525D52"/>
    <w:rsid w:val="00525ED0"/>
    <w:rsid w:val="00526268"/>
    <w:rsid w:val="00527D00"/>
    <w:rsid w:val="00527D17"/>
    <w:rsid w:val="00530750"/>
    <w:rsid w:val="005313A1"/>
    <w:rsid w:val="005317F8"/>
    <w:rsid w:val="00531E1F"/>
    <w:rsid w:val="00532191"/>
    <w:rsid w:val="00532293"/>
    <w:rsid w:val="00532583"/>
    <w:rsid w:val="00532734"/>
    <w:rsid w:val="00532AE9"/>
    <w:rsid w:val="00533289"/>
    <w:rsid w:val="00534533"/>
    <w:rsid w:val="00534597"/>
    <w:rsid w:val="0053469A"/>
    <w:rsid w:val="005349EA"/>
    <w:rsid w:val="00534A4F"/>
    <w:rsid w:val="005356F6"/>
    <w:rsid w:val="005357D1"/>
    <w:rsid w:val="00537422"/>
    <w:rsid w:val="005377CF"/>
    <w:rsid w:val="005406A4"/>
    <w:rsid w:val="00540822"/>
    <w:rsid w:val="00540CDA"/>
    <w:rsid w:val="00540F26"/>
    <w:rsid w:val="005417B8"/>
    <w:rsid w:val="005418C2"/>
    <w:rsid w:val="00541A1C"/>
    <w:rsid w:val="00542236"/>
    <w:rsid w:val="005424CA"/>
    <w:rsid w:val="00542A86"/>
    <w:rsid w:val="00542CBE"/>
    <w:rsid w:val="00544581"/>
    <w:rsid w:val="005446F5"/>
    <w:rsid w:val="005456A2"/>
    <w:rsid w:val="005456DB"/>
    <w:rsid w:val="00545A2E"/>
    <w:rsid w:val="00545D3C"/>
    <w:rsid w:val="0054616B"/>
    <w:rsid w:val="00546C2E"/>
    <w:rsid w:val="005477A1"/>
    <w:rsid w:val="00547D0B"/>
    <w:rsid w:val="00547EE8"/>
    <w:rsid w:val="00550CBD"/>
    <w:rsid w:val="00550E43"/>
    <w:rsid w:val="0055126C"/>
    <w:rsid w:val="0055235E"/>
    <w:rsid w:val="005529BF"/>
    <w:rsid w:val="00552B8E"/>
    <w:rsid w:val="0055375E"/>
    <w:rsid w:val="00553FB2"/>
    <w:rsid w:val="00554210"/>
    <w:rsid w:val="005559D0"/>
    <w:rsid w:val="00555F0D"/>
    <w:rsid w:val="005560E0"/>
    <w:rsid w:val="0055647C"/>
    <w:rsid w:val="00557640"/>
    <w:rsid w:val="0055797E"/>
    <w:rsid w:val="00557A5F"/>
    <w:rsid w:val="00557B6A"/>
    <w:rsid w:val="00557BAE"/>
    <w:rsid w:val="00561278"/>
    <w:rsid w:val="0056137D"/>
    <w:rsid w:val="00561B68"/>
    <w:rsid w:val="00561C62"/>
    <w:rsid w:val="00561E7E"/>
    <w:rsid w:val="00561FDC"/>
    <w:rsid w:val="00562849"/>
    <w:rsid w:val="0056290A"/>
    <w:rsid w:val="005639BF"/>
    <w:rsid w:val="005639DE"/>
    <w:rsid w:val="005641DF"/>
    <w:rsid w:val="00564773"/>
    <w:rsid w:val="0056486B"/>
    <w:rsid w:val="0056625C"/>
    <w:rsid w:val="0056699A"/>
    <w:rsid w:val="00567661"/>
    <w:rsid w:val="00570C82"/>
    <w:rsid w:val="0057180C"/>
    <w:rsid w:val="00571B8B"/>
    <w:rsid w:val="00571E44"/>
    <w:rsid w:val="00571E5C"/>
    <w:rsid w:val="0057216D"/>
    <w:rsid w:val="00572D72"/>
    <w:rsid w:val="0057305F"/>
    <w:rsid w:val="0057399D"/>
    <w:rsid w:val="00573C88"/>
    <w:rsid w:val="00573C9A"/>
    <w:rsid w:val="005743E7"/>
    <w:rsid w:val="00574A7B"/>
    <w:rsid w:val="00576B1B"/>
    <w:rsid w:val="00576BEF"/>
    <w:rsid w:val="00576C21"/>
    <w:rsid w:val="00576E86"/>
    <w:rsid w:val="005774DB"/>
    <w:rsid w:val="00577656"/>
    <w:rsid w:val="00577849"/>
    <w:rsid w:val="00577B4B"/>
    <w:rsid w:val="00577F5C"/>
    <w:rsid w:val="005806E5"/>
    <w:rsid w:val="00580C7C"/>
    <w:rsid w:val="00583CBF"/>
    <w:rsid w:val="00583FFA"/>
    <w:rsid w:val="00584500"/>
    <w:rsid w:val="00584DD5"/>
    <w:rsid w:val="00584E47"/>
    <w:rsid w:val="005852E5"/>
    <w:rsid w:val="005853A1"/>
    <w:rsid w:val="005868AA"/>
    <w:rsid w:val="00586A9F"/>
    <w:rsid w:val="0058792D"/>
    <w:rsid w:val="00587C28"/>
    <w:rsid w:val="00590436"/>
    <w:rsid w:val="005905BE"/>
    <w:rsid w:val="00591538"/>
    <w:rsid w:val="005916CC"/>
    <w:rsid w:val="00591EBB"/>
    <w:rsid w:val="005920FA"/>
    <w:rsid w:val="005925F3"/>
    <w:rsid w:val="0059283C"/>
    <w:rsid w:val="00592B6C"/>
    <w:rsid w:val="00592C3F"/>
    <w:rsid w:val="0059325B"/>
    <w:rsid w:val="005933D6"/>
    <w:rsid w:val="00593535"/>
    <w:rsid w:val="00593E83"/>
    <w:rsid w:val="0059401A"/>
    <w:rsid w:val="005942DF"/>
    <w:rsid w:val="00594446"/>
    <w:rsid w:val="00594651"/>
    <w:rsid w:val="00594C1D"/>
    <w:rsid w:val="005960E8"/>
    <w:rsid w:val="0059663D"/>
    <w:rsid w:val="00596B37"/>
    <w:rsid w:val="00596BF0"/>
    <w:rsid w:val="00596EA0"/>
    <w:rsid w:val="00596F2F"/>
    <w:rsid w:val="00597B1E"/>
    <w:rsid w:val="005A049A"/>
    <w:rsid w:val="005A0DD9"/>
    <w:rsid w:val="005A0FA3"/>
    <w:rsid w:val="005A1885"/>
    <w:rsid w:val="005A1AEB"/>
    <w:rsid w:val="005A1B66"/>
    <w:rsid w:val="005A1F9F"/>
    <w:rsid w:val="005A4252"/>
    <w:rsid w:val="005A555B"/>
    <w:rsid w:val="005A58BE"/>
    <w:rsid w:val="005A5D7B"/>
    <w:rsid w:val="005A6859"/>
    <w:rsid w:val="005A6EF8"/>
    <w:rsid w:val="005A71A5"/>
    <w:rsid w:val="005A7E33"/>
    <w:rsid w:val="005B0ADF"/>
    <w:rsid w:val="005B0AE8"/>
    <w:rsid w:val="005B12C5"/>
    <w:rsid w:val="005B1BAB"/>
    <w:rsid w:val="005B20AC"/>
    <w:rsid w:val="005B2330"/>
    <w:rsid w:val="005B23C8"/>
    <w:rsid w:val="005B2786"/>
    <w:rsid w:val="005B2B08"/>
    <w:rsid w:val="005B2E77"/>
    <w:rsid w:val="005B325E"/>
    <w:rsid w:val="005B331F"/>
    <w:rsid w:val="005B3728"/>
    <w:rsid w:val="005B384C"/>
    <w:rsid w:val="005B463A"/>
    <w:rsid w:val="005B4B3C"/>
    <w:rsid w:val="005B5DFF"/>
    <w:rsid w:val="005B674E"/>
    <w:rsid w:val="005B6913"/>
    <w:rsid w:val="005B6C71"/>
    <w:rsid w:val="005B7034"/>
    <w:rsid w:val="005B7AD1"/>
    <w:rsid w:val="005C1FEE"/>
    <w:rsid w:val="005C21E7"/>
    <w:rsid w:val="005C27AD"/>
    <w:rsid w:val="005C295E"/>
    <w:rsid w:val="005C3141"/>
    <w:rsid w:val="005C411B"/>
    <w:rsid w:val="005C44C1"/>
    <w:rsid w:val="005C47EF"/>
    <w:rsid w:val="005C4C0B"/>
    <w:rsid w:val="005C5151"/>
    <w:rsid w:val="005C54BB"/>
    <w:rsid w:val="005C57AE"/>
    <w:rsid w:val="005C6109"/>
    <w:rsid w:val="005C6463"/>
    <w:rsid w:val="005C6980"/>
    <w:rsid w:val="005C7151"/>
    <w:rsid w:val="005C71FF"/>
    <w:rsid w:val="005C748D"/>
    <w:rsid w:val="005C7B8A"/>
    <w:rsid w:val="005D0128"/>
    <w:rsid w:val="005D0727"/>
    <w:rsid w:val="005D0FD8"/>
    <w:rsid w:val="005D1B56"/>
    <w:rsid w:val="005D1D4D"/>
    <w:rsid w:val="005D2190"/>
    <w:rsid w:val="005D21D1"/>
    <w:rsid w:val="005D2966"/>
    <w:rsid w:val="005D29CB"/>
    <w:rsid w:val="005D2C10"/>
    <w:rsid w:val="005D336E"/>
    <w:rsid w:val="005D3B89"/>
    <w:rsid w:val="005D4B10"/>
    <w:rsid w:val="005D5105"/>
    <w:rsid w:val="005D5829"/>
    <w:rsid w:val="005D5EC5"/>
    <w:rsid w:val="005D615C"/>
    <w:rsid w:val="005D64DA"/>
    <w:rsid w:val="005D7558"/>
    <w:rsid w:val="005D76CD"/>
    <w:rsid w:val="005D78FB"/>
    <w:rsid w:val="005E00E5"/>
    <w:rsid w:val="005E0559"/>
    <w:rsid w:val="005E094C"/>
    <w:rsid w:val="005E0B7F"/>
    <w:rsid w:val="005E0DF3"/>
    <w:rsid w:val="005E0E7A"/>
    <w:rsid w:val="005E1D28"/>
    <w:rsid w:val="005E2AA2"/>
    <w:rsid w:val="005E2E8A"/>
    <w:rsid w:val="005E3AB6"/>
    <w:rsid w:val="005E3F95"/>
    <w:rsid w:val="005E4388"/>
    <w:rsid w:val="005E4990"/>
    <w:rsid w:val="005E4D3C"/>
    <w:rsid w:val="005E53C0"/>
    <w:rsid w:val="005E62CD"/>
    <w:rsid w:val="005E63B2"/>
    <w:rsid w:val="005E67A0"/>
    <w:rsid w:val="005E6947"/>
    <w:rsid w:val="005E6B40"/>
    <w:rsid w:val="005E6B78"/>
    <w:rsid w:val="005E6E3C"/>
    <w:rsid w:val="005E6F95"/>
    <w:rsid w:val="005E7228"/>
    <w:rsid w:val="005E78AF"/>
    <w:rsid w:val="005E7F68"/>
    <w:rsid w:val="005F0031"/>
    <w:rsid w:val="005F02F1"/>
    <w:rsid w:val="005F0962"/>
    <w:rsid w:val="005F0D59"/>
    <w:rsid w:val="005F0D7B"/>
    <w:rsid w:val="005F0E0A"/>
    <w:rsid w:val="005F1173"/>
    <w:rsid w:val="005F1C83"/>
    <w:rsid w:val="005F28D3"/>
    <w:rsid w:val="005F2A5D"/>
    <w:rsid w:val="005F3299"/>
    <w:rsid w:val="005F3B15"/>
    <w:rsid w:val="005F42B8"/>
    <w:rsid w:val="005F447B"/>
    <w:rsid w:val="005F4570"/>
    <w:rsid w:val="005F4830"/>
    <w:rsid w:val="005F4A88"/>
    <w:rsid w:val="005F4D53"/>
    <w:rsid w:val="005F50D7"/>
    <w:rsid w:val="005F53B9"/>
    <w:rsid w:val="005F54BC"/>
    <w:rsid w:val="005F56AF"/>
    <w:rsid w:val="005F5BD5"/>
    <w:rsid w:val="005F60F2"/>
    <w:rsid w:val="005F7532"/>
    <w:rsid w:val="005F7C7F"/>
    <w:rsid w:val="005F7E9F"/>
    <w:rsid w:val="005F7F9B"/>
    <w:rsid w:val="00600CA5"/>
    <w:rsid w:val="00600D45"/>
    <w:rsid w:val="006017E2"/>
    <w:rsid w:val="006028F5"/>
    <w:rsid w:val="00602F26"/>
    <w:rsid w:val="00603149"/>
    <w:rsid w:val="00603373"/>
    <w:rsid w:val="0060419B"/>
    <w:rsid w:val="00604AE6"/>
    <w:rsid w:val="00605265"/>
    <w:rsid w:val="00605895"/>
    <w:rsid w:val="00605BD5"/>
    <w:rsid w:val="00605C59"/>
    <w:rsid w:val="0060628C"/>
    <w:rsid w:val="006062E2"/>
    <w:rsid w:val="00606759"/>
    <w:rsid w:val="006070C9"/>
    <w:rsid w:val="0060712E"/>
    <w:rsid w:val="006079D6"/>
    <w:rsid w:val="00607AD1"/>
    <w:rsid w:val="00607C55"/>
    <w:rsid w:val="00607C62"/>
    <w:rsid w:val="00610B32"/>
    <w:rsid w:val="0061105D"/>
    <w:rsid w:val="00611085"/>
    <w:rsid w:val="00611280"/>
    <w:rsid w:val="0061150B"/>
    <w:rsid w:val="00612E97"/>
    <w:rsid w:val="00613AB3"/>
    <w:rsid w:val="00613DEA"/>
    <w:rsid w:val="00613E66"/>
    <w:rsid w:val="00613E98"/>
    <w:rsid w:val="006141AF"/>
    <w:rsid w:val="00614B17"/>
    <w:rsid w:val="00615369"/>
    <w:rsid w:val="00615999"/>
    <w:rsid w:val="0061607B"/>
    <w:rsid w:val="006160FE"/>
    <w:rsid w:val="006164FE"/>
    <w:rsid w:val="006170DA"/>
    <w:rsid w:val="0061732F"/>
    <w:rsid w:val="0061758F"/>
    <w:rsid w:val="00620344"/>
    <w:rsid w:val="006206AF"/>
    <w:rsid w:val="00620A2B"/>
    <w:rsid w:val="00620EA8"/>
    <w:rsid w:val="006210DC"/>
    <w:rsid w:val="0062169C"/>
    <w:rsid w:val="00621A53"/>
    <w:rsid w:val="00621B4F"/>
    <w:rsid w:val="00622B61"/>
    <w:rsid w:val="00623138"/>
    <w:rsid w:val="0062346D"/>
    <w:rsid w:val="006235D5"/>
    <w:rsid w:val="00623604"/>
    <w:rsid w:val="0062454D"/>
    <w:rsid w:val="006245D7"/>
    <w:rsid w:val="00624FE2"/>
    <w:rsid w:val="006255E7"/>
    <w:rsid w:val="006257B3"/>
    <w:rsid w:val="00625C76"/>
    <w:rsid w:val="00625D6F"/>
    <w:rsid w:val="00626073"/>
    <w:rsid w:val="006269D2"/>
    <w:rsid w:val="0063015E"/>
    <w:rsid w:val="00630876"/>
    <w:rsid w:val="00631622"/>
    <w:rsid w:val="00631B28"/>
    <w:rsid w:val="0063355C"/>
    <w:rsid w:val="00633759"/>
    <w:rsid w:val="00633E5D"/>
    <w:rsid w:val="00634072"/>
    <w:rsid w:val="006340C7"/>
    <w:rsid w:val="00634467"/>
    <w:rsid w:val="00634485"/>
    <w:rsid w:val="00634511"/>
    <w:rsid w:val="00634890"/>
    <w:rsid w:val="00635154"/>
    <w:rsid w:val="00635182"/>
    <w:rsid w:val="00635BB0"/>
    <w:rsid w:val="00635E0E"/>
    <w:rsid w:val="00636140"/>
    <w:rsid w:val="00636BE9"/>
    <w:rsid w:val="00637B8D"/>
    <w:rsid w:val="00637D80"/>
    <w:rsid w:val="00637FE7"/>
    <w:rsid w:val="00640222"/>
    <w:rsid w:val="0064155A"/>
    <w:rsid w:val="00643748"/>
    <w:rsid w:val="00643765"/>
    <w:rsid w:val="00645212"/>
    <w:rsid w:val="006457A5"/>
    <w:rsid w:val="006460D4"/>
    <w:rsid w:val="00646C14"/>
    <w:rsid w:val="00646DD0"/>
    <w:rsid w:val="00647405"/>
    <w:rsid w:val="0064743A"/>
    <w:rsid w:val="00650174"/>
    <w:rsid w:val="006502D0"/>
    <w:rsid w:val="00650445"/>
    <w:rsid w:val="006505CC"/>
    <w:rsid w:val="006509D6"/>
    <w:rsid w:val="00651831"/>
    <w:rsid w:val="00651963"/>
    <w:rsid w:val="00651987"/>
    <w:rsid w:val="00651ACD"/>
    <w:rsid w:val="00651B01"/>
    <w:rsid w:val="0065218E"/>
    <w:rsid w:val="00652941"/>
    <w:rsid w:val="00652E8D"/>
    <w:rsid w:val="00653CF4"/>
    <w:rsid w:val="00654050"/>
    <w:rsid w:val="00654175"/>
    <w:rsid w:val="006553C2"/>
    <w:rsid w:val="00655403"/>
    <w:rsid w:val="00655AC1"/>
    <w:rsid w:val="00655BA2"/>
    <w:rsid w:val="00655C20"/>
    <w:rsid w:val="0065631D"/>
    <w:rsid w:val="006565E2"/>
    <w:rsid w:val="00656976"/>
    <w:rsid w:val="0065733E"/>
    <w:rsid w:val="00657679"/>
    <w:rsid w:val="00657E2B"/>
    <w:rsid w:val="00660118"/>
    <w:rsid w:val="00660136"/>
    <w:rsid w:val="0066224A"/>
    <w:rsid w:val="00662929"/>
    <w:rsid w:val="00662A81"/>
    <w:rsid w:val="00662AC1"/>
    <w:rsid w:val="00662E7F"/>
    <w:rsid w:val="006639DF"/>
    <w:rsid w:val="00663B88"/>
    <w:rsid w:val="00663EFB"/>
    <w:rsid w:val="006641F1"/>
    <w:rsid w:val="00664658"/>
    <w:rsid w:val="00665341"/>
    <w:rsid w:val="00665790"/>
    <w:rsid w:val="00665A47"/>
    <w:rsid w:val="00665B9B"/>
    <w:rsid w:val="0066646B"/>
    <w:rsid w:val="0066688F"/>
    <w:rsid w:val="00666A50"/>
    <w:rsid w:val="006673CA"/>
    <w:rsid w:val="00667ADA"/>
    <w:rsid w:val="00667C5C"/>
    <w:rsid w:val="00670128"/>
    <w:rsid w:val="00670A10"/>
    <w:rsid w:val="00670CC2"/>
    <w:rsid w:val="00670FB6"/>
    <w:rsid w:val="006711CB"/>
    <w:rsid w:val="0067124E"/>
    <w:rsid w:val="006717FE"/>
    <w:rsid w:val="00671B0E"/>
    <w:rsid w:val="00672136"/>
    <w:rsid w:val="0067335C"/>
    <w:rsid w:val="00673E2D"/>
    <w:rsid w:val="006748A5"/>
    <w:rsid w:val="006750BA"/>
    <w:rsid w:val="00675313"/>
    <w:rsid w:val="00675509"/>
    <w:rsid w:val="0067550A"/>
    <w:rsid w:val="006760BB"/>
    <w:rsid w:val="00676933"/>
    <w:rsid w:val="006774B4"/>
    <w:rsid w:val="0067768F"/>
    <w:rsid w:val="006777B9"/>
    <w:rsid w:val="00677828"/>
    <w:rsid w:val="00677903"/>
    <w:rsid w:val="0067797F"/>
    <w:rsid w:val="00677D71"/>
    <w:rsid w:val="0068035A"/>
    <w:rsid w:val="006808E7"/>
    <w:rsid w:val="00681BBD"/>
    <w:rsid w:val="00681D0E"/>
    <w:rsid w:val="00681D62"/>
    <w:rsid w:val="00681F3F"/>
    <w:rsid w:val="00682156"/>
    <w:rsid w:val="00682357"/>
    <w:rsid w:val="0068264A"/>
    <w:rsid w:val="00682EA5"/>
    <w:rsid w:val="006836CA"/>
    <w:rsid w:val="00683A04"/>
    <w:rsid w:val="00683FFD"/>
    <w:rsid w:val="00684367"/>
    <w:rsid w:val="006848EC"/>
    <w:rsid w:val="00684A1C"/>
    <w:rsid w:val="0068512F"/>
    <w:rsid w:val="00685E05"/>
    <w:rsid w:val="00686102"/>
    <w:rsid w:val="0068627F"/>
    <w:rsid w:val="006862BA"/>
    <w:rsid w:val="0068633E"/>
    <w:rsid w:val="00686869"/>
    <w:rsid w:val="006868B0"/>
    <w:rsid w:val="006872BD"/>
    <w:rsid w:val="006876AA"/>
    <w:rsid w:val="006901B5"/>
    <w:rsid w:val="00690986"/>
    <w:rsid w:val="00691D99"/>
    <w:rsid w:val="006926F9"/>
    <w:rsid w:val="00692885"/>
    <w:rsid w:val="00692975"/>
    <w:rsid w:val="00693878"/>
    <w:rsid w:val="00693E86"/>
    <w:rsid w:val="00694250"/>
    <w:rsid w:val="006946F0"/>
    <w:rsid w:val="006951A6"/>
    <w:rsid w:val="0069578F"/>
    <w:rsid w:val="006957B1"/>
    <w:rsid w:val="00695D67"/>
    <w:rsid w:val="00696111"/>
    <w:rsid w:val="006961B7"/>
    <w:rsid w:val="00697028"/>
    <w:rsid w:val="0069702C"/>
    <w:rsid w:val="00697C3B"/>
    <w:rsid w:val="00697E10"/>
    <w:rsid w:val="00697E4F"/>
    <w:rsid w:val="006A02F2"/>
    <w:rsid w:val="006A0ACA"/>
    <w:rsid w:val="006A0D0E"/>
    <w:rsid w:val="006A0DC7"/>
    <w:rsid w:val="006A1593"/>
    <w:rsid w:val="006A1A26"/>
    <w:rsid w:val="006A1BFC"/>
    <w:rsid w:val="006A341D"/>
    <w:rsid w:val="006A3D09"/>
    <w:rsid w:val="006A40A3"/>
    <w:rsid w:val="006A497F"/>
    <w:rsid w:val="006A4C1A"/>
    <w:rsid w:val="006A56EF"/>
    <w:rsid w:val="006A5B63"/>
    <w:rsid w:val="006A5CDE"/>
    <w:rsid w:val="006A5FFD"/>
    <w:rsid w:val="006A657E"/>
    <w:rsid w:val="006A6BEF"/>
    <w:rsid w:val="006A6E0F"/>
    <w:rsid w:val="006A6E60"/>
    <w:rsid w:val="006A6F23"/>
    <w:rsid w:val="006A70EE"/>
    <w:rsid w:val="006A71F6"/>
    <w:rsid w:val="006A7765"/>
    <w:rsid w:val="006B03BE"/>
    <w:rsid w:val="006B0914"/>
    <w:rsid w:val="006B0962"/>
    <w:rsid w:val="006B0FB9"/>
    <w:rsid w:val="006B1937"/>
    <w:rsid w:val="006B19F5"/>
    <w:rsid w:val="006B1DC7"/>
    <w:rsid w:val="006B235C"/>
    <w:rsid w:val="006B2616"/>
    <w:rsid w:val="006B26FE"/>
    <w:rsid w:val="006B298B"/>
    <w:rsid w:val="006B3EB8"/>
    <w:rsid w:val="006B3F4F"/>
    <w:rsid w:val="006B51F8"/>
    <w:rsid w:val="006B5668"/>
    <w:rsid w:val="006B5EE6"/>
    <w:rsid w:val="006B6FAA"/>
    <w:rsid w:val="006B7EE2"/>
    <w:rsid w:val="006C06D2"/>
    <w:rsid w:val="006C0CFD"/>
    <w:rsid w:val="006C26D7"/>
    <w:rsid w:val="006C2CBB"/>
    <w:rsid w:val="006C2EF9"/>
    <w:rsid w:val="006C5127"/>
    <w:rsid w:val="006C66AC"/>
    <w:rsid w:val="006C6989"/>
    <w:rsid w:val="006C6E49"/>
    <w:rsid w:val="006C7581"/>
    <w:rsid w:val="006C767D"/>
    <w:rsid w:val="006D071E"/>
    <w:rsid w:val="006D0763"/>
    <w:rsid w:val="006D0C2A"/>
    <w:rsid w:val="006D0E52"/>
    <w:rsid w:val="006D0EE5"/>
    <w:rsid w:val="006D10F4"/>
    <w:rsid w:val="006D1522"/>
    <w:rsid w:val="006D1589"/>
    <w:rsid w:val="006D1B0A"/>
    <w:rsid w:val="006D1C4E"/>
    <w:rsid w:val="006D2023"/>
    <w:rsid w:val="006D2219"/>
    <w:rsid w:val="006D2625"/>
    <w:rsid w:val="006D2CA2"/>
    <w:rsid w:val="006D2D7F"/>
    <w:rsid w:val="006D42AA"/>
    <w:rsid w:val="006D43D1"/>
    <w:rsid w:val="006D4A76"/>
    <w:rsid w:val="006D4D7E"/>
    <w:rsid w:val="006D5342"/>
    <w:rsid w:val="006D5B86"/>
    <w:rsid w:val="006D5DC5"/>
    <w:rsid w:val="006D6201"/>
    <w:rsid w:val="006D6245"/>
    <w:rsid w:val="006D6246"/>
    <w:rsid w:val="006D6435"/>
    <w:rsid w:val="006D6C08"/>
    <w:rsid w:val="006D6D77"/>
    <w:rsid w:val="006D7087"/>
    <w:rsid w:val="006D7593"/>
    <w:rsid w:val="006D7A00"/>
    <w:rsid w:val="006E01F5"/>
    <w:rsid w:val="006E043F"/>
    <w:rsid w:val="006E0AB0"/>
    <w:rsid w:val="006E1513"/>
    <w:rsid w:val="006E16F1"/>
    <w:rsid w:val="006E1976"/>
    <w:rsid w:val="006E1BB0"/>
    <w:rsid w:val="006E206E"/>
    <w:rsid w:val="006E25DA"/>
    <w:rsid w:val="006E3855"/>
    <w:rsid w:val="006E3D87"/>
    <w:rsid w:val="006E410B"/>
    <w:rsid w:val="006E4335"/>
    <w:rsid w:val="006E4CDE"/>
    <w:rsid w:val="006E5BE6"/>
    <w:rsid w:val="006E6389"/>
    <w:rsid w:val="006E65CA"/>
    <w:rsid w:val="006E6873"/>
    <w:rsid w:val="006E68E3"/>
    <w:rsid w:val="006E6CFD"/>
    <w:rsid w:val="006E79EA"/>
    <w:rsid w:val="006E79F3"/>
    <w:rsid w:val="006F0E77"/>
    <w:rsid w:val="006F16E5"/>
    <w:rsid w:val="006F1B1E"/>
    <w:rsid w:val="006F1B99"/>
    <w:rsid w:val="006F2F8F"/>
    <w:rsid w:val="006F30F8"/>
    <w:rsid w:val="006F3599"/>
    <w:rsid w:val="006F3D42"/>
    <w:rsid w:val="006F3F86"/>
    <w:rsid w:val="006F4369"/>
    <w:rsid w:val="006F55F2"/>
    <w:rsid w:val="006F56E1"/>
    <w:rsid w:val="006F5A76"/>
    <w:rsid w:val="006F5AB6"/>
    <w:rsid w:val="006F5AD6"/>
    <w:rsid w:val="006F5F90"/>
    <w:rsid w:val="006F61D7"/>
    <w:rsid w:val="006F7279"/>
    <w:rsid w:val="006F7BEE"/>
    <w:rsid w:val="007003AA"/>
    <w:rsid w:val="00700436"/>
    <w:rsid w:val="007004CA"/>
    <w:rsid w:val="00700CBB"/>
    <w:rsid w:val="00701189"/>
    <w:rsid w:val="00701A18"/>
    <w:rsid w:val="00701BF0"/>
    <w:rsid w:val="0070224A"/>
    <w:rsid w:val="00703689"/>
    <w:rsid w:val="00703B6A"/>
    <w:rsid w:val="00703C28"/>
    <w:rsid w:val="00704051"/>
    <w:rsid w:val="007043C1"/>
    <w:rsid w:val="007047FD"/>
    <w:rsid w:val="0070497F"/>
    <w:rsid w:val="00705741"/>
    <w:rsid w:val="0070578B"/>
    <w:rsid w:val="00705EF4"/>
    <w:rsid w:val="00710016"/>
    <w:rsid w:val="00710255"/>
    <w:rsid w:val="007107BB"/>
    <w:rsid w:val="0071117D"/>
    <w:rsid w:val="00711731"/>
    <w:rsid w:val="0071192B"/>
    <w:rsid w:val="007122AF"/>
    <w:rsid w:val="007122C8"/>
    <w:rsid w:val="0071255C"/>
    <w:rsid w:val="00712A44"/>
    <w:rsid w:val="00712EE0"/>
    <w:rsid w:val="00714D09"/>
    <w:rsid w:val="00715B76"/>
    <w:rsid w:val="00716505"/>
    <w:rsid w:val="00717401"/>
    <w:rsid w:val="0071779A"/>
    <w:rsid w:val="0072206B"/>
    <w:rsid w:val="007220B8"/>
    <w:rsid w:val="007221C6"/>
    <w:rsid w:val="00722691"/>
    <w:rsid w:val="00722EB4"/>
    <w:rsid w:val="0072346E"/>
    <w:rsid w:val="00723612"/>
    <w:rsid w:val="00723616"/>
    <w:rsid w:val="00723C97"/>
    <w:rsid w:val="00723D0D"/>
    <w:rsid w:val="0072452F"/>
    <w:rsid w:val="00724577"/>
    <w:rsid w:val="00724C18"/>
    <w:rsid w:val="00724EC4"/>
    <w:rsid w:val="00725303"/>
    <w:rsid w:val="00725583"/>
    <w:rsid w:val="007255AA"/>
    <w:rsid w:val="007257BF"/>
    <w:rsid w:val="00725C8E"/>
    <w:rsid w:val="00726088"/>
    <w:rsid w:val="007263FB"/>
    <w:rsid w:val="00726A39"/>
    <w:rsid w:val="00726D8F"/>
    <w:rsid w:val="0073036C"/>
    <w:rsid w:val="007304F5"/>
    <w:rsid w:val="00730974"/>
    <w:rsid w:val="007312A1"/>
    <w:rsid w:val="007314B7"/>
    <w:rsid w:val="0073228B"/>
    <w:rsid w:val="007328BA"/>
    <w:rsid w:val="00732C67"/>
    <w:rsid w:val="00732FA0"/>
    <w:rsid w:val="007339F1"/>
    <w:rsid w:val="00734ABC"/>
    <w:rsid w:val="007353E2"/>
    <w:rsid w:val="007366D1"/>
    <w:rsid w:val="00736C06"/>
    <w:rsid w:val="00736C7D"/>
    <w:rsid w:val="00740238"/>
    <w:rsid w:val="00740494"/>
    <w:rsid w:val="00740AFD"/>
    <w:rsid w:val="00740E5B"/>
    <w:rsid w:val="00741046"/>
    <w:rsid w:val="00741570"/>
    <w:rsid w:val="0074157F"/>
    <w:rsid w:val="007416A3"/>
    <w:rsid w:val="00741D90"/>
    <w:rsid w:val="00742EDD"/>
    <w:rsid w:val="007434FC"/>
    <w:rsid w:val="007439A7"/>
    <w:rsid w:val="00743F63"/>
    <w:rsid w:val="00745354"/>
    <w:rsid w:val="0074557A"/>
    <w:rsid w:val="00745BA5"/>
    <w:rsid w:val="007465F0"/>
    <w:rsid w:val="00746FF7"/>
    <w:rsid w:val="00747261"/>
    <w:rsid w:val="00747331"/>
    <w:rsid w:val="00747F64"/>
    <w:rsid w:val="00750D6F"/>
    <w:rsid w:val="00751071"/>
    <w:rsid w:val="00751099"/>
    <w:rsid w:val="00752138"/>
    <w:rsid w:val="00752248"/>
    <w:rsid w:val="0075370C"/>
    <w:rsid w:val="00753CB4"/>
    <w:rsid w:val="0075402C"/>
    <w:rsid w:val="007540E2"/>
    <w:rsid w:val="00754149"/>
    <w:rsid w:val="00754369"/>
    <w:rsid w:val="007548F0"/>
    <w:rsid w:val="00754ECB"/>
    <w:rsid w:val="0075667F"/>
    <w:rsid w:val="007566BA"/>
    <w:rsid w:val="00756A16"/>
    <w:rsid w:val="00756B7E"/>
    <w:rsid w:val="00756CD3"/>
    <w:rsid w:val="00756CF1"/>
    <w:rsid w:val="00756F19"/>
    <w:rsid w:val="007571CA"/>
    <w:rsid w:val="007575DF"/>
    <w:rsid w:val="00757974"/>
    <w:rsid w:val="00757FCD"/>
    <w:rsid w:val="00760650"/>
    <w:rsid w:val="00760E6C"/>
    <w:rsid w:val="00762EBE"/>
    <w:rsid w:val="00763167"/>
    <w:rsid w:val="007631BF"/>
    <w:rsid w:val="007631D9"/>
    <w:rsid w:val="00763C13"/>
    <w:rsid w:val="00763C54"/>
    <w:rsid w:val="007641B9"/>
    <w:rsid w:val="00764F54"/>
    <w:rsid w:val="0076554E"/>
    <w:rsid w:val="00765D0C"/>
    <w:rsid w:val="00765F40"/>
    <w:rsid w:val="007666C7"/>
    <w:rsid w:val="00766985"/>
    <w:rsid w:val="00767B3E"/>
    <w:rsid w:val="00770039"/>
    <w:rsid w:val="007701BD"/>
    <w:rsid w:val="007707A0"/>
    <w:rsid w:val="0077134D"/>
    <w:rsid w:val="00771858"/>
    <w:rsid w:val="007719EB"/>
    <w:rsid w:val="007721CD"/>
    <w:rsid w:val="00772EB1"/>
    <w:rsid w:val="007731FC"/>
    <w:rsid w:val="00773E88"/>
    <w:rsid w:val="0077429D"/>
    <w:rsid w:val="0077448A"/>
    <w:rsid w:val="00774904"/>
    <w:rsid w:val="00774E92"/>
    <w:rsid w:val="00775764"/>
    <w:rsid w:val="00775786"/>
    <w:rsid w:val="00775B56"/>
    <w:rsid w:val="00775DA6"/>
    <w:rsid w:val="00775F47"/>
    <w:rsid w:val="0077675A"/>
    <w:rsid w:val="00777972"/>
    <w:rsid w:val="00777B9A"/>
    <w:rsid w:val="00777CC7"/>
    <w:rsid w:val="00777F9D"/>
    <w:rsid w:val="0078008A"/>
    <w:rsid w:val="00780B7E"/>
    <w:rsid w:val="00780BA2"/>
    <w:rsid w:val="007811A7"/>
    <w:rsid w:val="007815A9"/>
    <w:rsid w:val="00781CF8"/>
    <w:rsid w:val="00782527"/>
    <w:rsid w:val="007825C5"/>
    <w:rsid w:val="007828F0"/>
    <w:rsid w:val="00782CD2"/>
    <w:rsid w:val="007835F2"/>
    <w:rsid w:val="007848D0"/>
    <w:rsid w:val="00784BCA"/>
    <w:rsid w:val="00784E64"/>
    <w:rsid w:val="00785175"/>
    <w:rsid w:val="0078534B"/>
    <w:rsid w:val="00785665"/>
    <w:rsid w:val="007856DD"/>
    <w:rsid w:val="00785735"/>
    <w:rsid w:val="00785923"/>
    <w:rsid w:val="0078687F"/>
    <w:rsid w:val="00786AB0"/>
    <w:rsid w:val="007912AC"/>
    <w:rsid w:val="00791348"/>
    <w:rsid w:val="00791782"/>
    <w:rsid w:val="0079244C"/>
    <w:rsid w:val="007925D7"/>
    <w:rsid w:val="00792819"/>
    <w:rsid w:val="007928BC"/>
    <w:rsid w:val="00792979"/>
    <w:rsid w:val="007929E1"/>
    <w:rsid w:val="0079303B"/>
    <w:rsid w:val="007930FE"/>
    <w:rsid w:val="007931E7"/>
    <w:rsid w:val="00793438"/>
    <w:rsid w:val="00793619"/>
    <w:rsid w:val="0079365E"/>
    <w:rsid w:val="007943FF"/>
    <w:rsid w:val="007946C7"/>
    <w:rsid w:val="00794C46"/>
    <w:rsid w:val="00794EE3"/>
    <w:rsid w:val="00794FB7"/>
    <w:rsid w:val="00795087"/>
    <w:rsid w:val="00795322"/>
    <w:rsid w:val="00795AF8"/>
    <w:rsid w:val="00795BA3"/>
    <w:rsid w:val="00795DB8"/>
    <w:rsid w:val="0079606B"/>
    <w:rsid w:val="00796569"/>
    <w:rsid w:val="0079734A"/>
    <w:rsid w:val="007A09B0"/>
    <w:rsid w:val="007A0DB4"/>
    <w:rsid w:val="007A1171"/>
    <w:rsid w:val="007A1532"/>
    <w:rsid w:val="007A2245"/>
    <w:rsid w:val="007A227B"/>
    <w:rsid w:val="007A24E7"/>
    <w:rsid w:val="007A2F02"/>
    <w:rsid w:val="007A30B1"/>
    <w:rsid w:val="007A3822"/>
    <w:rsid w:val="007A39BA"/>
    <w:rsid w:val="007A4A82"/>
    <w:rsid w:val="007A4D52"/>
    <w:rsid w:val="007A5684"/>
    <w:rsid w:val="007A5E71"/>
    <w:rsid w:val="007A6142"/>
    <w:rsid w:val="007A675D"/>
    <w:rsid w:val="007A6841"/>
    <w:rsid w:val="007A7982"/>
    <w:rsid w:val="007A7FA6"/>
    <w:rsid w:val="007B01E2"/>
    <w:rsid w:val="007B0311"/>
    <w:rsid w:val="007B0375"/>
    <w:rsid w:val="007B0443"/>
    <w:rsid w:val="007B0B8B"/>
    <w:rsid w:val="007B141A"/>
    <w:rsid w:val="007B1AEE"/>
    <w:rsid w:val="007B1DCE"/>
    <w:rsid w:val="007B1E73"/>
    <w:rsid w:val="007B261B"/>
    <w:rsid w:val="007B26D7"/>
    <w:rsid w:val="007B2928"/>
    <w:rsid w:val="007B2B6A"/>
    <w:rsid w:val="007B314D"/>
    <w:rsid w:val="007B3498"/>
    <w:rsid w:val="007B3A70"/>
    <w:rsid w:val="007B3CAD"/>
    <w:rsid w:val="007B467A"/>
    <w:rsid w:val="007B4A30"/>
    <w:rsid w:val="007B4B06"/>
    <w:rsid w:val="007B4C03"/>
    <w:rsid w:val="007B50D5"/>
    <w:rsid w:val="007B564E"/>
    <w:rsid w:val="007B5699"/>
    <w:rsid w:val="007B5C33"/>
    <w:rsid w:val="007B5C61"/>
    <w:rsid w:val="007B5DFB"/>
    <w:rsid w:val="007B6867"/>
    <w:rsid w:val="007B6A1B"/>
    <w:rsid w:val="007B6FCF"/>
    <w:rsid w:val="007C0FC3"/>
    <w:rsid w:val="007C1493"/>
    <w:rsid w:val="007C182A"/>
    <w:rsid w:val="007C1FBE"/>
    <w:rsid w:val="007C212D"/>
    <w:rsid w:val="007C2410"/>
    <w:rsid w:val="007C250D"/>
    <w:rsid w:val="007C2BC5"/>
    <w:rsid w:val="007C2C4B"/>
    <w:rsid w:val="007C2EBF"/>
    <w:rsid w:val="007C3409"/>
    <w:rsid w:val="007C3D95"/>
    <w:rsid w:val="007C43C9"/>
    <w:rsid w:val="007C46D7"/>
    <w:rsid w:val="007C47C4"/>
    <w:rsid w:val="007C4AA6"/>
    <w:rsid w:val="007C4AE9"/>
    <w:rsid w:val="007C644A"/>
    <w:rsid w:val="007C64DA"/>
    <w:rsid w:val="007C6664"/>
    <w:rsid w:val="007C6E51"/>
    <w:rsid w:val="007C71E4"/>
    <w:rsid w:val="007C744C"/>
    <w:rsid w:val="007C74F6"/>
    <w:rsid w:val="007C7DB0"/>
    <w:rsid w:val="007C7E2B"/>
    <w:rsid w:val="007D055D"/>
    <w:rsid w:val="007D0F53"/>
    <w:rsid w:val="007D151C"/>
    <w:rsid w:val="007D1D94"/>
    <w:rsid w:val="007D2170"/>
    <w:rsid w:val="007D2BC3"/>
    <w:rsid w:val="007D3CE4"/>
    <w:rsid w:val="007D3D1F"/>
    <w:rsid w:val="007D4428"/>
    <w:rsid w:val="007D4CCD"/>
    <w:rsid w:val="007D4FF9"/>
    <w:rsid w:val="007D5250"/>
    <w:rsid w:val="007D5300"/>
    <w:rsid w:val="007D5FCF"/>
    <w:rsid w:val="007D64A9"/>
    <w:rsid w:val="007D6583"/>
    <w:rsid w:val="007D6C01"/>
    <w:rsid w:val="007D6C89"/>
    <w:rsid w:val="007D6D1F"/>
    <w:rsid w:val="007D6E4E"/>
    <w:rsid w:val="007D7B8B"/>
    <w:rsid w:val="007D7E2B"/>
    <w:rsid w:val="007E050D"/>
    <w:rsid w:val="007E11B5"/>
    <w:rsid w:val="007E1641"/>
    <w:rsid w:val="007E1D9D"/>
    <w:rsid w:val="007E2298"/>
    <w:rsid w:val="007E24D5"/>
    <w:rsid w:val="007E25F6"/>
    <w:rsid w:val="007E2DEB"/>
    <w:rsid w:val="007E31BE"/>
    <w:rsid w:val="007E341D"/>
    <w:rsid w:val="007E36A0"/>
    <w:rsid w:val="007E3E3F"/>
    <w:rsid w:val="007E483B"/>
    <w:rsid w:val="007E4B86"/>
    <w:rsid w:val="007E4CB2"/>
    <w:rsid w:val="007E4CE9"/>
    <w:rsid w:val="007E4FC7"/>
    <w:rsid w:val="007E552B"/>
    <w:rsid w:val="007E5962"/>
    <w:rsid w:val="007E7264"/>
    <w:rsid w:val="007E752D"/>
    <w:rsid w:val="007E75A5"/>
    <w:rsid w:val="007E7685"/>
    <w:rsid w:val="007E76A2"/>
    <w:rsid w:val="007E7AA9"/>
    <w:rsid w:val="007F0189"/>
    <w:rsid w:val="007F03F1"/>
    <w:rsid w:val="007F165C"/>
    <w:rsid w:val="007F22A9"/>
    <w:rsid w:val="007F252F"/>
    <w:rsid w:val="007F26AE"/>
    <w:rsid w:val="007F3C4C"/>
    <w:rsid w:val="007F3D2B"/>
    <w:rsid w:val="007F4329"/>
    <w:rsid w:val="007F4DA5"/>
    <w:rsid w:val="007F4F57"/>
    <w:rsid w:val="007F502F"/>
    <w:rsid w:val="007F548D"/>
    <w:rsid w:val="007F5AB7"/>
    <w:rsid w:val="007F6688"/>
    <w:rsid w:val="00801960"/>
    <w:rsid w:val="00802451"/>
    <w:rsid w:val="0080273A"/>
    <w:rsid w:val="00802AC8"/>
    <w:rsid w:val="0080310D"/>
    <w:rsid w:val="00804212"/>
    <w:rsid w:val="00804442"/>
    <w:rsid w:val="00804B03"/>
    <w:rsid w:val="00805221"/>
    <w:rsid w:val="00805451"/>
    <w:rsid w:val="0080577A"/>
    <w:rsid w:val="00805A5B"/>
    <w:rsid w:val="008064F4"/>
    <w:rsid w:val="00806C71"/>
    <w:rsid w:val="00806D9B"/>
    <w:rsid w:val="00807547"/>
    <w:rsid w:val="008116BE"/>
    <w:rsid w:val="00811AC4"/>
    <w:rsid w:val="00811E51"/>
    <w:rsid w:val="00812B61"/>
    <w:rsid w:val="00812D3F"/>
    <w:rsid w:val="0081379E"/>
    <w:rsid w:val="00813D2A"/>
    <w:rsid w:val="0081501A"/>
    <w:rsid w:val="00815DC6"/>
    <w:rsid w:val="00815F8D"/>
    <w:rsid w:val="0081677C"/>
    <w:rsid w:val="0081688A"/>
    <w:rsid w:val="008170E4"/>
    <w:rsid w:val="008170FC"/>
    <w:rsid w:val="008175CE"/>
    <w:rsid w:val="008178E3"/>
    <w:rsid w:val="00817F88"/>
    <w:rsid w:val="00820488"/>
    <w:rsid w:val="008205CE"/>
    <w:rsid w:val="0082094A"/>
    <w:rsid w:val="00820B9B"/>
    <w:rsid w:val="00820D1B"/>
    <w:rsid w:val="00821366"/>
    <w:rsid w:val="008219D8"/>
    <w:rsid w:val="0082293F"/>
    <w:rsid w:val="00823633"/>
    <w:rsid w:val="00824389"/>
    <w:rsid w:val="008245DA"/>
    <w:rsid w:val="008256D6"/>
    <w:rsid w:val="0082576A"/>
    <w:rsid w:val="00825B69"/>
    <w:rsid w:val="00825E89"/>
    <w:rsid w:val="0082633E"/>
    <w:rsid w:val="0082655C"/>
    <w:rsid w:val="00826BA0"/>
    <w:rsid w:val="00826BFD"/>
    <w:rsid w:val="0082710A"/>
    <w:rsid w:val="00827366"/>
    <w:rsid w:val="00827A68"/>
    <w:rsid w:val="00827C29"/>
    <w:rsid w:val="008302A8"/>
    <w:rsid w:val="008303CB"/>
    <w:rsid w:val="00830640"/>
    <w:rsid w:val="008306AF"/>
    <w:rsid w:val="00830A28"/>
    <w:rsid w:val="00830EC9"/>
    <w:rsid w:val="00831601"/>
    <w:rsid w:val="00831D36"/>
    <w:rsid w:val="00831DA4"/>
    <w:rsid w:val="00831F92"/>
    <w:rsid w:val="00831FA8"/>
    <w:rsid w:val="008320A5"/>
    <w:rsid w:val="00832810"/>
    <w:rsid w:val="008329AD"/>
    <w:rsid w:val="00832E1E"/>
    <w:rsid w:val="00832E2C"/>
    <w:rsid w:val="00833070"/>
    <w:rsid w:val="008331AE"/>
    <w:rsid w:val="00833580"/>
    <w:rsid w:val="00834459"/>
    <w:rsid w:val="008345ED"/>
    <w:rsid w:val="008348B2"/>
    <w:rsid w:val="0083492A"/>
    <w:rsid w:val="00834AEC"/>
    <w:rsid w:val="00835927"/>
    <w:rsid w:val="00835AEB"/>
    <w:rsid w:val="008367EE"/>
    <w:rsid w:val="00836EA5"/>
    <w:rsid w:val="00837B71"/>
    <w:rsid w:val="00840312"/>
    <w:rsid w:val="008403E9"/>
    <w:rsid w:val="008404D4"/>
    <w:rsid w:val="0084074D"/>
    <w:rsid w:val="008407BA"/>
    <w:rsid w:val="008408E9"/>
    <w:rsid w:val="00840B86"/>
    <w:rsid w:val="008417C3"/>
    <w:rsid w:val="00841E4A"/>
    <w:rsid w:val="008422EC"/>
    <w:rsid w:val="00842C7F"/>
    <w:rsid w:val="008437E7"/>
    <w:rsid w:val="008440FC"/>
    <w:rsid w:val="00844279"/>
    <w:rsid w:val="008448E0"/>
    <w:rsid w:val="00845933"/>
    <w:rsid w:val="00845969"/>
    <w:rsid w:val="00845C7C"/>
    <w:rsid w:val="00845DDB"/>
    <w:rsid w:val="00845FA1"/>
    <w:rsid w:val="008465C6"/>
    <w:rsid w:val="008467B8"/>
    <w:rsid w:val="00846D51"/>
    <w:rsid w:val="00847359"/>
    <w:rsid w:val="0084748D"/>
    <w:rsid w:val="008475DC"/>
    <w:rsid w:val="00847C74"/>
    <w:rsid w:val="00850321"/>
    <w:rsid w:val="008505AA"/>
    <w:rsid w:val="0085064A"/>
    <w:rsid w:val="00851A21"/>
    <w:rsid w:val="008526EF"/>
    <w:rsid w:val="00853AB4"/>
    <w:rsid w:val="008542F2"/>
    <w:rsid w:val="00854377"/>
    <w:rsid w:val="00854AA7"/>
    <w:rsid w:val="008556EF"/>
    <w:rsid w:val="00855F9F"/>
    <w:rsid w:val="00855FA9"/>
    <w:rsid w:val="00856033"/>
    <w:rsid w:val="008564C8"/>
    <w:rsid w:val="00856541"/>
    <w:rsid w:val="00856641"/>
    <w:rsid w:val="0085683B"/>
    <w:rsid w:val="00856D00"/>
    <w:rsid w:val="008570AA"/>
    <w:rsid w:val="008572E4"/>
    <w:rsid w:val="008577A8"/>
    <w:rsid w:val="00857A12"/>
    <w:rsid w:val="008602B6"/>
    <w:rsid w:val="008603DA"/>
    <w:rsid w:val="0086062A"/>
    <w:rsid w:val="00861AD8"/>
    <w:rsid w:val="00861BE3"/>
    <w:rsid w:val="0086206A"/>
    <w:rsid w:val="008620E7"/>
    <w:rsid w:val="008625E1"/>
    <w:rsid w:val="00862750"/>
    <w:rsid w:val="0086294D"/>
    <w:rsid w:val="00862B70"/>
    <w:rsid w:val="00863141"/>
    <w:rsid w:val="008632C9"/>
    <w:rsid w:val="008635A5"/>
    <w:rsid w:val="008636EB"/>
    <w:rsid w:val="00863F1C"/>
    <w:rsid w:val="00864429"/>
    <w:rsid w:val="008648F0"/>
    <w:rsid w:val="00864B2D"/>
    <w:rsid w:val="00864BAF"/>
    <w:rsid w:val="00864D4B"/>
    <w:rsid w:val="008652F0"/>
    <w:rsid w:val="00865318"/>
    <w:rsid w:val="00865519"/>
    <w:rsid w:val="00865B44"/>
    <w:rsid w:val="008661A4"/>
    <w:rsid w:val="00866BB3"/>
    <w:rsid w:val="00866F59"/>
    <w:rsid w:val="00870190"/>
    <w:rsid w:val="00870DC0"/>
    <w:rsid w:val="00871372"/>
    <w:rsid w:val="00871595"/>
    <w:rsid w:val="008718F3"/>
    <w:rsid w:val="00871A0A"/>
    <w:rsid w:val="00872A08"/>
    <w:rsid w:val="0087324A"/>
    <w:rsid w:val="00873643"/>
    <w:rsid w:val="008736E0"/>
    <w:rsid w:val="0087379A"/>
    <w:rsid w:val="00874102"/>
    <w:rsid w:val="008744AE"/>
    <w:rsid w:val="0087506E"/>
    <w:rsid w:val="00875406"/>
    <w:rsid w:val="00876046"/>
    <w:rsid w:val="00876DDF"/>
    <w:rsid w:val="00876E9D"/>
    <w:rsid w:val="00877DA5"/>
    <w:rsid w:val="00880438"/>
    <w:rsid w:val="008817A6"/>
    <w:rsid w:val="00881E3D"/>
    <w:rsid w:val="00881F95"/>
    <w:rsid w:val="008831C0"/>
    <w:rsid w:val="0088335C"/>
    <w:rsid w:val="008833F7"/>
    <w:rsid w:val="00883602"/>
    <w:rsid w:val="00883D86"/>
    <w:rsid w:val="00884D89"/>
    <w:rsid w:val="008851BF"/>
    <w:rsid w:val="0088649D"/>
    <w:rsid w:val="00886768"/>
    <w:rsid w:val="008867DF"/>
    <w:rsid w:val="00886DB0"/>
    <w:rsid w:val="008876FD"/>
    <w:rsid w:val="00890136"/>
    <w:rsid w:val="0089045F"/>
    <w:rsid w:val="00890AE5"/>
    <w:rsid w:val="00891350"/>
    <w:rsid w:val="0089181D"/>
    <w:rsid w:val="0089193E"/>
    <w:rsid w:val="00891F61"/>
    <w:rsid w:val="00892AFC"/>
    <w:rsid w:val="00893561"/>
    <w:rsid w:val="00895B8B"/>
    <w:rsid w:val="00896039"/>
    <w:rsid w:val="008963D9"/>
    <w:rsid w:val="008966C3"/>
    <w:rsid w:val="008978A4"/>
    <w:rsid w:val="00897BE9"/>
    <w:rsid w:val="00897C19"/>
    <w:rsid w:val="00897C9E"/>
    <w:rsid w:val="00897E40"/>
    <w:rsid w:val="008A0E47"/>
    <w:rsid w:val="008A1390"/>
    <w:rsid w:val="008A13B6"/>
    <w:rsid w:val="008A17A9"/>
    <w:rsid w:val="008A1A66"/>
    <w:rsid w:val="008A1FD4"/>
    <w:rsid w:val="008A21B1"/>
    <w:rsid w:val="008A25E3"/>
    <w:rsid w:val="008A26B4"/>
    <w:rsid w:val="008A2C94"/>
    <w:rsid w:val="008A3331"/>
    <w:rsid w:val="008A3B8A"/>
    <w:rsid w:val="008A3C14"/>
    <w:rsid w:val="008A3D4C"/>
    <w:rsid w:val="008A4037"/>
    <w:rsid w:val="008A4488"/>
    <w:rsid w:val="008A4873"/>
    <w:rsid w:val="008A57DC"/>
    <w:rsid w:val="008A597A"/>
    <w:rsid w:val="008A5B0A"/>
    <w:rsid w:val="008A622A"/>
    <w:rsid w:val="008A62E3"/>
    <w:rsid w:val="008A6446"/>
    <w:rsid w:val="008A70BA"/>
    <w:rsid w:val="008A737F"/>
    <w:rsid w:val="008A78C5"/>
    <w:rsid w:val="008A79D8"/>
    <w:rsid w:val="008B0484"/>
    <w:rsid w:val="008B0908"/>
    <w:rsid w:val="008B0F80"/>
    <w:rsid w:val="008B11CC"/>
    <w:rsid w:val="008B1472"/>
    <w:rsid w:val="008B1DD6"/>
    <w:rsid w:val="008B21A2"/>
    <w:rsid w:val="008B23DC"/>
    <w:rsid w:val="008B2966"/>
    <w:rsid w:val="008B34DD"/>
    <w:rsid w:val="008B5001"/>
    <w:rsid w:val="008B5F7F"/>
    <w:rsid w:val="008B5F9F"/>
    <w:rsid w:val="008B63C9"/>
    <w:rsid w:val="008B7042"/>
    <w:rsid w:val="008B76F1"/>
    <w:rsid w:val="008C01A1"/>
    <w:rsid w:val="008C0482"/>
    <w:rsid w:val="008C0894"/>
    <w:rsid w:val="008C0C32"/>
    <w:rsid w:val="008C201B"/>
    <w:rsid w:val="008C2253"/>
    <w:rsid w:val="008C2D98"/>
    <w:rsid w:val="008C2DDE"/>
    <w:rsid w:val="008C3788"/>
    <w:rsid w:val="008C3FD5"/>
    <w:rsid w:val="008C4518"/>
    <w:rsid w:val="008C473A"/>
    <w:rsid w:val="008C48E7"/>
    <w:rsid w:val="008C4C27"/>
    <w:rsid w:val="008C51D0"/>
    <w:rsid w:val="008C5F71"/>
    <w:rsid w:val="008C737C"/>
    <w:rsid w:val="008C74F9"/>
    <w:rsid w:val="008C7978"/>
    <w:rsid w:val="008C7D57"/>
    <w:rsid w:val="008D09A4"/>
    <w:rsid w:val="008D0B3A"/>
    <w:rsid w:val="008D1526"/>
    <w:rsid w:val="008D15E0"/>
    <w:rsid w:val="008D1E64"/>
    <w:rsid w:val="008D2354"/>
    <w:rsid w:val="008D2B26"/>
    <w:rsid w:val="008D2FDC"/>
    <w:rsid w:val="008D325A"/>
    <w:rsid w:val="008D33B3"/>
    <w:rsid w:val="008D535D"/>
    <w:rsid w:val="008D564E"/>
    <w:rsid w:val="008D589C"/>
    <w:rsid w:val="008D5E09"/>
    <w:rsid w:val="008D5FAD"/>
    <w:rsid w:val="008D6050"/>
    <w:rsid w:val="008D6898"/>
    <w:rsid w:val="008D68C3"/>
    <w:rsid w:val="008D6B21"/>
    <w:rsid w:val="008D773B"/>
    <w:rsid w:val="008D7748"/>
    <w:rsid w:val="008D7E83"/>
    <w:rsid w:val="008D7EDA"/>
    <w:rsid w:val="008D7FA9"/>
    <w:rsid w:val="008E009A"/>
    <w:rsid w:val="008E029E"/>
    <w:rsid w:val="008E0597"/>
    <w:rsid w:val="008E06FC"/>
    <w:rsid w:val="008E0942"/>
    <w:rsid w:val="008E154D"/>
    <w:rsid w:val="008E1A1B"/>
    <w:rsid w:val="008E1A2B"/>
    <w:rsid w:val="008E1B4E"/>
    <w:rsid w:val="008E1CFD"/>
    <w:rsid w:val="008E2703"/>
    <w:rsid w:val="008E2D60"/>
    <w:rsid w:val="008E3A84"/>
    <w:rsid w:val="008E3D18"/>
    <w:rsid w:val="008E4388"/>
    <w:rsid w:val="008E43D6"/>
    <w:rsid w:val="008E4879"/>
    <w:rsid w:val="008E4FBA"/>
    <w:rsid w:val="008E53F1"/>
    <w:rsid w:val="008E540F"/>
    <w:rsid w:val="008E5500"/>
    <w:rsid w:val="008E5682"/>
    <w:rsid w:val="008E6A33"/>
    <w:rsid w:val="008E7111"/>
    <w:rsid w:val="008E728B"/>
    <w:rsid w:val="008E76E0"/>
    <w:rsid w:val="008F0748"/>
    <w:rsid w:val="008F0CD9"/>
    <w:rsid w:val="008F0E0F"/>
    <w:rsid w:val="008F1368"/>
    <w:rsid w:val="008F18E2"/>
    <w:rsid w:val="008F25E3"/>
    <w:rsid w:val="008F28E0"/>
    <w:rsid w:val="008F2A21"/>
    <w:rsid w:val="008F2E51"/>
    <w:rsid w:val="008F35D8"/>
    <w:rsid w:val="008F35FC"/>
    <w:rsid w:val="008F437C"/>
    <w:rsid w:val="008F4A3B"/>
    <w:rsid w:val="008F4E04"/>
    <w:rsid w:val="008F5255"/>
    <w:rsid w:val="008F5667"/>
    <w:rsid w:val="008F5901"/>
    <w:rsid w:val="008F5EEB"/>
    <w:rsid w:val="008F65A4"/>
    <w:rsid w:val="008F6AB1"/>
    <w:rsid w:val="008F7458"/>
    <w:rsid w:val="008F7CF7"/>
    <w:rsid w:val="009004C8"/>
    <w:rsid w:val="00900F9F"/>
    <w:rsid w:val="009012A7"/>
    <w:rsid w:val="009022B6"/>
    <w:rsid w:val="00902A0B"/>
    <w:rsid w:val="00902CD7"/>
    <w:rsid w:val="00902D71"/>
    <w:rsid w:val="0090325F"/>
    <w:rsid w:val="00903B60"/>
    <w:rsid w:val="009042BD"/>
    <w:rsid w:val="00904657"/>
    <w:rsid w:val="00904A2E"/>
    <w:rsid w:val="00904E0D"/>
    <w:rsid w:val="00905581"/>
    <w:rsid w:val="00905C69"/>
    <w:rsid w:val="00906A4D"/>
    <w:rsid w:val="0090705B"/>
    <w:rsid w:val="00910582"/>
    <w:rsid w:val="00910E70"/>
    <w:rsid w:val="00910EFB"/>
    <w:rsid w:val="00911CEA"/>
    <w:rsid w:val="00911D17"/>
    <w:rsid w:val="00911DC2"/>
    <w:rsid w:val="009123D8"/>
    <w:rsid w:val="00912424"/>
    <w:rsid w:val="00912DF0"/>
    <w:rsid w:val="009131E6"/>
    <w:rsid w:val="00913E2D"/>
    <w:rsid w:val="0091420B"/>
    <w:rsid w:val="0091479C"/>
    <w:rsid w:val="00914AB9"/>
    <w:rsid w:val="00914BE4"/>
    <w:rsid w:val="00914C1D"/>
    <w:rsid w:val="00914CFF"/>
    <w:rsid w:val="00914EEA"/>
    <w:rsid w:val="009157C0"/>
    <w:rsid w:val="0091599C"/>
    <w:rsid w:val="0091629C"/>
    <w:rsid w:val="009164CA"/>
    <w:rsid w:val="00916A02"/>
    <w:rsid w:val="00916E15"/>
    <w:rsid w:val="009178DB"/>
    <w:rsid w:val="009204F1"/>
    <w:rsid w:val="00920590"/>
    <w:rsid w:val="00920678"/>
    <w:rsid w:val="0092226E"/>
    <w:rsid w:val="00922BAC"/>
    <w:rsid w:val="0092330A"/>
    <w:rsid w:val="00923912"/>
    <w:rsid w:val="00923A87"/>
    <w:rsid w:val="009241F9"/>
    <w:rsid w:val="00925DD4"/>
    <w:rsid w:val="00926554"/>
    <w:rsid w:val="00926DDC"/>
    <w:rsid w:val="00927340"/>
    <w:rsid w:val="00927577"/>
    <w:rsid w:val="00927AFB"/>
    <w:rsid w:val="00927BD5"/>
    <w:rsid w:val="00927E8B"/>
    <w:rsid w:val="009309A9"/>
    <w:rsid w:val="00931112"/>
    <w:rsid w:val="00931194"/>
    <w:rsid w:val="009314F4"/>
    <w:rsid w:val="009317DB"/>
    <w:rsid w:val="00933440"/>
    <w:rsid w:val="009334C8"/>
    <w:rsid w:val="0093359C"/>
    <w:rsid w:val="00933D0D"/>
    <w:rsid w:val="00934200"/>
    <w:rsid w:val="0093427C"/>
    <w:rsid w:val="00934835"/>
    <w:rsid w:val="0093497C"/>
    <w:rsid w:val="00935165"/>
    <w:rsid w:val="0093517B"/>
    <w:rsid w:val="00935657"/>
    <w:rsid w:val="00935C47"/>
    <w:rsid w:val="00936042"/>
    <w:rsid w:val="00936631"/>
    <w:rsid w:val="00936B14"/>
    <w:rsid w:val="00936C1A"/>
    <w:rsid w:val="00936EED"/>
    <w:rsid w:val="00936F5B"/>
    <w:rsid w:val="00937ACC"/>
    <w:rsid w:val="00937DB0"/>
    <w:rsid w:val="00937DB8"/>
    <w:rsid w:val="0094024E"/>
    <w:rsid w:val="00940FC6"/>
    <w:rsid w:val="009414DB"/>
    <w:rsid w:val="009418EA"/>
    <w:rsid w:val="0094215F"/>
    <w:rsid w:val="00942557"/>
    <w:rsid w:val="0094327C"/>
    <w:rsid w:val="00943778"/>
    <w:rsid w:val="009437EF"/>
    <w:rsid w:val="00943BBB"/>
    <w:rsid w:val="0094430C"/>
    <w:rsid w:val="00944D4B"/>
    <w:rsid w:val="00944F4A"/>
    <w:rsid w:val="009452B6"/>
    <w:rsid w:val="00946543"/>
    <w:rsid w:val="009466F4"/>
    <w:rsid w:val="00946719"/>
    <w:rsid w:val="009469C0"/>
    <w:rsid w:val="009470B2"/>
    <w:rsid w:val="00947C72"/>
    <w:rsid w:val="00947EE6"/>
    <w:rsid w:val="009507C2"/>
    <w:rsid w:val="00952402"/>
    <w:rsid w:val="00952B37"/>
    <w:rsid w:val="00952B72"/>
    <w:rsid w:val="00953838"/>
    <w:rsid w:val="00953A6E"/>
    <w:rsid w:val="00953A7E"/>
    <w:rsid w:val="00954EBC"/>
    <w:rsid w:val="00955C6B"/>
    <w:rsid w:val="00955F29"/>
    <w:rsid w:val="00955FE0"/>
    <w:rsid w:val="00956534"/>
    <w:rsid w:val="0095659C"/>
    <w:rsid w:val="0095674F"/>
    <w:rsid w:val="00956858"/>
    <w:rsid w:val="00956C21"/>
    <w:rsid w:val="00956D3F"/>
    <w:rsid w:val="00957927"/>
    <w:rsid w:val="0096038F"/>
    <w:rsid w:val="00960DC7"/>
    <w:rsid w:val="00961CA2"/>
    <w:rsid w:val="00961DB2"/>
    <w:rsid w:val="00962209"/>
    <w:rsid w:val="009624D8"/>
    <w:rsid w:val="0096290D"/>
    <w:rsid w:val="00962A1E"/>
    <w:rsid w:val="00962B7C"/>
    <w:rsid w:val="00963590"/>
    <w:rsid w:val="00963B8E"/>
    <w:rsid w:val="00963C5B"/>
    <w:rsid w:val="0096401D"/>
    <w:rsid w:val="00964038"/>
    <w:rsid w:val="00964324"/>
    <w:rsid w:val="0096443F"/>
    <w:rsid w:val="009645AA"/>
    <w:rsid w:val="00964A5C"/>
    <w:rsid w:val="00964F0C"/>
    <w:rsid w:val="009654E8"/>
    <w:rsid w:val="00966EE3"/>
    <w:rsid w:val="0096752B"/>
    <w:rsid w:val="00967750"/>
    <w:rsid w:val="00967D46"/>
    <w:rsid w:val="00967D92"/>
    <w:rsid w:val="00970125"/>
    <w:rsid w:val="00970496"/>
    <w:rsid w:val="00970615"/>
    <w:rsid w:val="00970AB2"/>
    <w:rsid w:val="00970E84"/>
    <w:rsid w:val="00970EA0"/>
    <w:rsid w:val="00970F89"/>
    <w:rsid w:val="00971376"/>
    <w:rsid w:val="00971A90"/>
    <w:rsid w:val="00972723"/>
    <w:rsid w:val="0097283E"/>
    <w:rsid w:val="00972B3C"/>
    <w:rsid w:val="00972F05"/>
    <w:rsid w:val="009731CF"/>
    <w:rsid w:val="00973670"/>
    <w:rsid w:val="009739DD"/>
    <w:rsid w:val="00973BFF"/>
    <w:rsid w:val="00973C28"/>
    <w:rsid w:val="00973D02"/>
    <w:rsid w:val="00973D56"/>
    <w:rsid w:val="00973E10"/>
    <w:rsid w:val="009749E3"/>
    <w:rsid w:val="00974D21"/>
    <w:rsid w:val="00974DE0"/>
    <w:rsid w:val="00975399"/>
    <w:rsid w:val="00975616"/>
    <w:rsid w:val="0097580B"/>
    <w:rsid w:val="00975CB5"/>
    <w:rsid w:val="00975EB9"/>
    <w:rsid w:val="00976156"/>
    <w:rsid w:val="009774C2"/>
    <w:rsid w:val="009776B8"/>
    <w:rsid w:val="00977813"/>
    <w:rsid w:val="00977935"/>
    <w:rsid w:val="00977A1C"/>
    <w:rsid w:val="009801F3"/>
    <w:rsid w:val="00980563"/>
    <w:rsid w:val="009805B5"/>
    <w:rsid w:val="0098088F"/>
    <w:rsid w:val="00980E78"/>
    <w:rsid w:val="009813F7"/>
    <w:rsid w:val="009821F1"/>
    <w:rsid w:val="009823F1"/>
    <w:rsid w:val="0098313A"/>
    <w:rsid w:val="00983A82"/>
    <w:rsid w:val="00983C07"/>
    <w:rsid w:val="009840D9"/>
    <w:rsid w:val="0098434B"/>
    <w:rsid w:val="00984797"/>
    <w:rsid w:val="009847A7"/>
    <w:rsid w:val="00985616"/>
    <w:rsid w:val="00985DC3"/>
    <w:rsid w:val="00985DD6"/>
    <w:rsid w:val="009861A9"/>
    <w:rsid w:val="00986461"/>
    <w:rsid w:val="0098667C"/>
    <w:rsid w:val="00986D7B"/>
    <w:rsid w:val="00986F93"/>
    <w:rsid w:val="00987D07"/>
    <w:rsid w:val="00990BC0"/>
    <w:rsid w:val="00990E33"/>
    <w:rsid w:val="00990F9E"/>
    <w:rsid w:val="00990FB1"/>
    <w:rsid w:val="00991261"/>
    <w:rsid w:val="0099157D"/>
    <w:rsid w:val="00992037"/>
    <w:rsid w:val="00992564"/>
    <w:rsid w:val="009930AB"/>
    <w:rsid w:val="009941A8"/>
    <w:rsid w:val="00994C1A"/>
    <w:rsid w:val="00994E94"/>
    <w:rsid w:val="00995EFF"/>
    <w:rsid w:val="0099621E"/>
    <w:rsid w:val="00996441"/>
    <w:rsid w:val="0099763E"/>
    <w:rsid w:val="009979DE"/>
    <w:rsid w:val="00997A76"/>
    <w:rsid w:val="00997B5E"/>
    <w:rsid w:val="00997CE9"/>
    <w:rsid w:val="009A0245"/>
    <w:rsid w:val="009A17F3"/>
    <w:rsid w:val="009A1C6B"/>
    <w:rsid w:val="009A274E"/>
    <w:rsid w:val="009A2DAC"/>
    <w:rsid w:val="009A30EF"/>
    <w:rsid w:val="009A3CAE"/>
    <w:rsid w:val="009A415B"/>
    <w:rsid w:val="009A42A4"/>
    <w:rsid w:val="009A4337"/>
    <w:rsid w:val="009A5A47"/>
    <w:rsid w:val="009A5B1D"/>
    <w:rsid w:val="009A5F95"/>
    <w:rsid w:val="009A633F"/>
    <w:rsid w:val="009A67C5"/>
    <w:rsid w:val="009A6A35"/>
    <w:rsid w:val="009A729F"/>
    <w:rsid w:val="009A7391"/>
    <w:rsid w:val="009A7BD9"/>
    <w:rsid w:val="009B000D"/>
    <w:rsid w:val="009B0B6A"/>
    <w:rsid w:val="009B1FA7"/>
    <w:rsid w:val="009B2269"/>
    <w:rsid w:val="009B2851"/>
    <w:rsid w:val="009B2ABF"/>
    <w:rsid w:val="009B2CF7"/>
    <w:rsid w:val="009B2DFD"/>
    <w:rsid w:val="009B338A"/>
    <w:rsid w:val="009B3728"/>
    <w:rsid w:val="009B3B05"/>
    <w:rsid w:val="009B4827"/>
    <w:rsid w:val="009B4F50"/>
    <w:rsid w:val="009B506E"/>
    <w:rsid w:val="009B573D"/>
    <w:rsid w:val="009B5BC1"/>
    <w:rsid w:val="009B631A"/>
    <w:rsid w:val="009B756F"/>
    <w:rsid w:val="009C0424"/>
    <w:rsid w:val="009C0DF7"/>
    <w:rsid w:val="009C1422"/>
    <w:rsid w:val="009C1CDE"/>
    <w:rsid w:val="009C2362"/>
    <w:rsid w:val="009C2BF8"/>
    <w:rsid w:val="009C34D3"/>
    <w:rsid w:val="009C36D2"/>
    <w:rsid w:val="009C410B"/>
    <w:rsid w:val="009C4C3B"/>
    <w:rsid w:val="009C4EB4"/>
    <w:rsid w:val="009C5BF9"/>
    <w:rsid w:val="009C6744"/>
    <w:rsid w:val="009C73F5"/>
    <w:rsid w:val="009C7D09"/>
    <w:rsid w:val="009D00C1"/>
    <w:rsid w:val="009D0422"/>
    <w:rsid w:val="009D0BB1"/>
    <w:rsid w:val="009D0ED6"/>
    <w:rsid w:val="009D1058"/>
    <w:rsid w:val="009D1267"/>
    <w:rsid w:val="009D1831"/>
    <w:rsid w:val="009D27B8"/>
    <w:rsid w:val="009D27E2"/>
    <w:rsid w:val="009D2EC8"/>
    <w:rsid w:val="009D374B"/>
    <w:rsid w:val="009D3EC7"/>
    <w:rsid w:val="009D434B"/>
    <w:rsid w:val="009D462E"/>
    <w:rsid w:val="009D5934"/>
    <w:rsid w:val="009D5C26"/>
    <w:rsid w:val="009D5E0D"/>
    <w:rsid w:val="009D60EF"/>
    <w:rsid w:val="009D617D"/>
    <w:rsid w:val="009D6335"/>
    <w:rsid w:val="009D6580"/>
    <w:rsid w:val="009D6B1C"/>
    <w:rsid w:val="009D6B5A"/>
    <w:rsid w:val="009D71A8"/>
    <w:rsid w:val="009D74E9"/>
    <w:rsid w:val="009D7579"/>
    <w:rsid w:val="009D7717"/>
    <w:rsid w:val="009D79B3"/>
    <w:rsid w:val="009E0403"/>
    <w:rsid w:val="009E1058"/>
    <w:rsid w:val="009E17A2"/>
    <w:rsid w:val="009E18CD"/>
    <w:rsid w:val="009E19E7"/>
    <w:rsid w:val="009E1AC9"/>
    <w:rsid w:val="009E1D80"/>
    <w:rsid w:val="009E27B3"/>
    <w:rsid w:val="009E29DE"/>
    <w:rsid w:val="009E3254"/>
    <w:rsid w:val="009E32E8"/>
    <w:rsid w:val="009E356A"/>
    <w:rsid w:val="009E37B2"/>
    <w:rsid w:val="009E3EB1"/>
    <w:rsid w:val="009E44AB"/>
    <w:rsid w:val="009E4748"/>
    <w:rsid w:val="009E4E1F"/>
    <w:rsid w:val="009E4F38"/>
    <w:rsid w:val="009E5BCB"/>
    <w:rsid w:val="009E6ABE"/>
    <w:rsid w:val="009E7309"/>
    <w:rsid w:val="009E75B0"/>
    <w:rsid w:val="009E7C12"/>
    <w:rsid w:val="009F07E0"/>
    <w:rsid w:val="009F0819"/>
    <w:rsid w:val="009F0863"/>
    <w:rsid w:val="009F0961"/>
    <w:rsid w:val="009F0D06"/>
    <w:rsid w:val="009F0EA8"/>
    <w:rsid w:val="009F12EF"/>
    <w:rsid w:val="009F1738"/>
    <w:rsid w:val="009F1AB6"/>
    <w:rsid w:val="009F1CCE"/>
    <w:rsid w:val="009F2705"/>
    <w:rsid w:val="009F2CCB"/>
    <w:rsid w:val="009F2FA1"/>
    <w:rsid w:val="009F40B2"/>
    <w:rsid w:val="009F4334"/>
    <w:rsid w:val="009F46FB"/>
    <w:rsid w:val="009F4A10"/>
    <w:rsid w:val="009F546D"/>
    <w:rsid w:val="009F5FA4"/>
    <w:rsid w:val="009F65C8"/>
    <w:rsid w:val="009F68BC"/>
    <w:rsid w:val="009F6B00"/>
    <w:rsid w:val="009F6B7A"/>
    <w:rsid w:val="009F6BD2"/>
    <w:rsid w:val="009F6E60"/>
    <w:rsid w:val="009F6F9F"/>
    <w:rsid w:val="009F74FF"/>
    <w:rsid w:val="00A00181"/>
    <w:rsid w:val="00A016BC"/>
    <w:rsid w:val="00A01E11"/>
    <w:rsid w:val="00A0253F"/>
    <w:rsid w:val="00A025D4"/>
    <w:rsid w:val="00A02787"/>
    <w:rsid w:val="00A02D00"/>
    <w:rsid w:val="00A02FD8"/>
    <w:rsid w:val="00A033DA"/>
    <w:rsid w:val="00A03510"/>
    <w:rsid w:val="00A03C4E"/>
    <w:rsid w:val="00A04D60"/>
    <w:rsid w:val="00A051E5"/>
    <w:rsid w:val="00A05703"/>
    <w:rsid w:val="00A05730"/>
    <w:rsid w:val="00A058DA"/>
    <w:rsid w:val="00A05A72"/>
    <w:rsid w:val="00A05FFA"/>
    <w:rsid w:val="00A060F8"/>
    <w:rsid w:val="00A06167"/>
    <w:rsid w:val="00A06CFE"/>
    <w:rsid w:val="00A07A6F"/>
    <w:rsid w:val="00A10C7E"/>
    <w:rsid w:val="00A11BE0"/>
    <w:rsid w:val="00A11C34"/>
    <w:rsid w:val="00A11EFC"/>
    <w:rsid w:val="00A12100"/>
    <w:rsid w:val="00A124D4"/>
    <w:rsid w:val="00A12647"/>
    <w:rsid w:val="00A127A4"/>
    <w:rsid w:val="00A127D0"/>
    <w:rsid w:val="00A139D8"/>
    <w:rsid w:val="00A144C9"/>
    <w:rsid w:val="00A14A4E"/>
    <w:rsid w:val="00A14EF5"/>
    <w:rsid w:val="00A15C59"/>
    <w:rsid w:val="00A163C6"/>
    <w:rsid w:val="00A163E7"/>
    <w:rsid w:val="00A166EE"/>
    <w:rsid w:val="00A16D9E"/>
    <w:rsid w:val="00A17B17"/>
    <w:rsid w:val="00A2014B"/>
    <w:rsid w:val="00A20B97"/>
    <w:rsid w:val="00A20EF5"/>
    <w:rsid w:val="00A21010"/>
    <w:rsid w:val="00A21103"/>
    <w:rsid w:val="00A21711"/>
    <w:rsid w:val="00A21A98"/>
    <w:rsid w:val="00A21B39"/>
    <w:rsid w:val="00A21CFC"/>
    <w:rsid w:val="00A2220E"/>
    <w:rsid w:val="00A223A5"/>
    <w:rsid w:val="00A2270F"/>
    <w:rsid w:val="00A22725"/>
    <w:rsid w:val="00A2318E"/>
    <w:rsid w:val="00A2325A"/>
    <w:rsid w:val="00A239FD"/>
    <w:rsid w:val="00A23E37"/>
    <w:rsid w:val="00A240DB"/>
    <w:rsid w:val="00A243A0"/>
    <w:rsid w:val="00A24A09"/>
    <w:rsid w:val="00A24DC5"/>
    <w:rsid w:val="00A24FA8"/>
    <w:rsid w:val="00A250D9"/>
    <w:rsid w:val="00A252AD"/>
    <w:rsid w:val="00A25ADE"/>
    <w:rsid w:val="00A25C93"/>
    <w:rsid w:val="00A25DB5"/>
    <w:rsid w:val="00A264D3"/>
    <w:rsid w:val="00A2674B"/>
    <w:rsid w:val="00A2682E"/>
    <w:rsid w:val="00A26B73"/>
    <w:rsid w:val="00A26E3A"/>
    <w:rsid w:val="00A26FDB"/>
    <w:rsid w:val="00A274FC"/>
    <w:rsid w:val="00A2780F"/>
    <w:rsid w:val="00A30B8D"/>
    <w:rsid w:val="00A30EA4"/>
    <w:rsid w:val="00A3119A"/>
    <w:rsid w:val="00A3120A"/>
    <w:rsid w:val="00A315CF"/>
    <w:rsid w:val="00A317FC"/>
    <w:rsid w:val="00A31834"/>
    <w:rsid w:val="00A3183F"/>
    <w:rsid w:val="00A318F1"/>
    <w:rsid w:val="00A31908"/>
    <w:rsid w:val="00A32702"/>
    <w:rsid w:val="00A32CBB"/>
    <w:rsid w:val="00A33C9D"/>
    <w:rsid w:val="00A350CD"/>
    <w:rsid w:val="00A351C9"/>
    <w:rsid w:val="00A35445"/>
    <w:rsid w:val="00A3562B"/>
    <w:rsid w:val="00A35638"/>
    <w:rsid w:val="00A35FAE"/>
    <w:rsid w:val="00A3617A"/>
    <w:rsid w:val="00A40452"/>
    <w:rsid w:val="00A40899"/>
    <w:rsid w:val="00A41067"/>
    <w:rsid w:val="00A41149"/>
    <w:rsid w:val="00A41CEF"/>
    <w:rsid w:val="00A43ED6"/>
    <w:rsid w:val="00A43F70"/>
    <w:rsid w:val="00A44239"/>
    <w:rsid w:val="00A4459E"/>
    <w:rsid w:val="00A44768"/>
    <w:rsid w:val="00A44DC1"/>
    <w:rsid w:val="00A451D0"/>
    <w:rsid w:val="00A45B8F"/>
    <w:rsid w:val="00A462EE"/>
    <w:rsid w:val="00A463A6"/>
    <w:rsid w:val="00A464E2"/>
    <w:rsid w:val="00A46886"/>
    <w:rsid w:val="00A46BEB"/>
    <w:rsid w:val="00A47C07"/>
    <w:rsid w:val="00A50948"/>
    <w:rsid w:val="00A5104E"/>
    <w:rsid w:val="00A51621"/>
    <w:rsid w:val="00A51681"/>
    <w:rsid w:val="00A51E31"/>
    <w:rsid w:val="00A525E0"/>
    <w:rsid w:val="00A52DF0"/>
    <w:rsid w:val="00A52F1C"/>
    <w:rsid w:val="00A535FE"/>
    <w:rsid w:val="00A53FA3"/>
    <w:rsid w:val="00A54F59"/>
    <w:rsid w:val="00A55548"/>
    <w:rsid w:val="00A55BAF"/>
    <w:rsid w:val="00A56129"/>
    <w:rsid w:val="00A56AE1"/>
    <w:rsid w:val="00A57C21"/>
    <w:rsid w:val="00A57CBA"/>
    <w:rsid w:val="00A57EAE"/>
    <w:rsid w:val="00A60552"/>
    <w:rsid w:val="00A60D7F"/>
    <w:rsid w:val="00A60EE1"/>
    <w:rsid w:val="00A617CC"/>
    <w:rsid w:val="00A61873"/>
    <w:rsid w:val="00A6202B"/>
    <w:rsid w:val="00A620E8"/>
    <w:rsid w:val="00A62787"/>
    <w:rsid w:val="00A6283E"/>
    <w:rsid w:val="00A62F19"/>
    <w:rsid w:val="00A6338B"/>
    <w:rsid w:val="00A635DE"/>
    <w:rsid w:val="00A63958"/>
    <w:rsid w:val="00A63CD4"/>
    <w:rsid w:val="00A63FB0"/>
    <w:rsid w:val="00A640E4"/>
    <w:rsid w:val="00A6429F"/>
    <w:rsid w:val="00A642A7"/>
    <w:rsid w:val="00A65054"/>
    <w:rsid w:val="00A651C5"/>
    <w:rsid w:val="00A6548D"/>
    <w:rsid w:val="00A66037"/>
    <w:rsid w:val="00A668E9"/>
    <w:rsid w:val="00A66E61"/>
    <w:rsid w:val="00A67B3E"/>
    <w:rsid w:val="00A67D38"/>
    <w:rsid w:val="00A72439"/>
    <w:rsid w:val="00A725AA"/>
    <w:rsid w:val="00A72FE9"/>
    <w:rsid w:val="00A7350D"/>
    <w:rsid w:val="00A7454F"/>
    <w:rsid w:val="00A74636"/>
    <w:rsid w:val="00A75489"/>
    <w:rsid w:val="00A75EE0"/>
    <w:rsid w:val="00A76DA1"/>
    <w:rsid w:val="00A76F5D"/>
    <w:rsid w:val="00A76FC7"/>
    <w:rsid w:val="00A770A2"/>
    <w:rsid w:val="00A77A85"/>
    <w:rsid w:val="00A8025B"/>
    <w:rsid w:val="00A80F7B"/>
    <w:rsid w:val="00A81140"/>
    <w:rsid w:val="00A81258"/>
    <w:rsid w:val="00A81414"/>
    <w:rsid w:val="00A81CB2"/>
    <w:rsid w:val="00A82DB1"/>
    <w:rsid w:val="00A83045"/>
    <w:rsid w:val="00A84060"/>
    <w:rsid w:val="00A84169"/>
    <w:rsid w:val="00A842E6"/>
    <w:rsid w:val="00A846BC"/>
    <w:rsid w:val="00A84790"/>
    <w:rsid w:val="00A84AC9"/>
    <w:rsid w:val="00A84ACE"/>
    <w:rsid w:val="00A84D55"/>
    <w:rsid w:val="00A84D7E"/>
    <w:rsid w:val="00A85061"/>
    <w:rsid w:val="00A8527E"/>
    <w:rsid w:val="00A85CA7"/>
    <w:rsid w:val="00A85CB9"/>
    <w:rsid w:val="00A85EFA"/>
    <w:rsid w:val="00A85F36"/>
    <w:rsid w:val="00A863E8"/>
    <w:rsid w:val="00A86773"/>
    <w:rsid w:val="00A86AAA"/>
    <w:rsid w:val="00A87E89"/>
    <w:rsid w:val="00A903D4"/>
    <w:rsid w:val="00A905D7"/>
    <w:rsid w:val="00A9084F"/>
    <w:rsid w:val="00A90A3C"/>
    <w:rsid w:val="00A90F3B"/>
    <w:rsid w:val="00A913EB"/>
    <w:rsid w:val="00A91766"/>
    <w:rsid w:val="00A91863"/>
    <w:rsid w:val="00A91DEC"/>
    <w:rsid w:val="00A9247A"/>
    <w:rsid w:val="00A92E17"/>
    <w:rsid w:val="00A931CE"/>
    <w:rsid w:val="00A93546"/>
    <w:rsid w:val="00A935E7"/>
    <w:rsid w:val="00A9392A"/>
    <w:rsid w:val="00A94D28"/>
    <w:rsid w:val="00A94F4A"/>
    <w:rsid w:val="00A9538C"/>
    <w:rsid w:val="00A95467"/>
    <w:rsid w:val="00A95556"/>
    <w:rsid w:val="00A95758"/>
    <w:rsid w:val="00A957B8"/>
    <w:rsid w:val="00A957C8"/>
    <w:rsid w:val="00A95AF4"/>
    <w:rsid w:val="00A95CBD"/>
    <w:rsid w:val="00A96226"/>
    <w:rsid w:val="00A9757B"/>
    <w:rsid w:val="00AA0062"/>
    <w:rsid w:val="00AA034F"/>
    <w:rsid w:val="00AA08DD"/>
    <w:rsid w:val="00AA0A8A"/>
    <w:rsid w:val="00AA1022"/>
    <w:rsid w:val="00AA140F"/>
    <w:rsid w:val="00AA1ED9"/>
    <w:rsid w:val="00AA2C8B"/>
    <w:rsid w:val="00AA3C87"/>
    <w:rsid w:val="00AA3DDA"/>
    <w:rsid w:val="00AA3ED1"/>
    <w:rsid w:val="00AA48A5"/>
    <w:rsid w:val="00AA4D8C"/>
    <w:rsid w:val="00AA53AA"/>
    <w:rsid w:val="00AA5C2A"/>
    <w:rsid w:val="00AA6C3A"/>
    <w:rsid w:val="00AA6EBE"/>
    <w:rsid w:val="00AA7019"/>
    <w:rsid w:val="00AA766D"/>
    <w:rsid w:val="00AA7DC6"/>
    <w:rsid w:val="00AB0425"/>
    <w:rsid w:val="00AB05F8"/>
    <w:rsid w:val="00AB0613"/>
    <w:rsid w:val="00AB159D"/>
    <w:rsid w:val="00AB1847"/>
    <w:rsid w:val="00AB20BF"/>
    <w:rsid w:val="00AB2547"/>
    <w:rsid w:val="00AB2802"/>
    <w:rsid w:val="00AB2C19"/>
    <w:rsid w:val="00AB2C63"/>
    <w:rsid w:val="00AB2EA8"/>
    <w:rsid w:val="00AB37D2"/>
    <w:rsid w:val="00AB4235"/>
    <w:rsid w:val="00AB4361"/>
    <w:rsid w:val="00AB456A"/>
    <w:rsid w:val="00AB47D3"/>
    <w:rsid w:val="00AB4B9D"/>
    <w:rsid w:val="00AB4BC3"/>
    <w:rsid w:val="00AB4D70"/>
    <w:rsid w:val="00AB51FD"/>
    <w:rsid w:val="00AB5291"/>
    <w:rsid w:val="00AB5702"/>
    <w:rsid w:val="00AB63BF"/>
    <w:rsid w:val="00AB64B8"/>
    <w:rsid w:val="00AB661B"/>
    <w:rsid w:val="00AB6C73"/>
    <w:rsid w:val="00AB7563"/>
    <w:rsid w:val="00AC02D9"/>
    <w:rsid w:val="00AC03BF"/>
    <w:rsid w:val="00AC045A"/>
    <w:rsid w:val="00AC0987"/>
    <w:rsid w:val="00AC0BB8"/>
    <w:rsid w:val="00AC0BEA"/>
    <w:rsid w:val="00AC0C4F"/>
    <w:rsid w:val="00AC0D91"/>
    <w:rsid w:val="00AC10FF"/>
    <w:rsid w:val="00AC1844"/>
    <w:rsid w:val="00AC1F74"/>
    <w:rsid w:val="00AC2B9D"/>
    <w:rsid w:val="00AC3048"/>
    <w:rsid w:val="00AC39F4"/>
    <w:rsid w:val="00AC3B98"/>
    <w:rsid w:val="00AC3EFF"/>
    <w:rsid w:val="00AC45BA"/>
    <w:rsid w:val="00AC4B5C"/>
    <w:rsid w:val="00AC4B80"/>
    <w:rsid w:val="00AC4F7E"/>
    <w:rsid w:val="00AC50B6"/>
    <w:rsid w:val="00AC5434"/>
    <w:rsid w:val="00AC5545"/>
    <w:rsid w:val="00AC56B7"/>
    <w:rsid w:val="00AC597F"/>
    <w:rsid w:val="00AC5DA7"/>
    <w:rsid w:val="00AC5DE9"/>
    <w:rsid w:val="00AC6A06"/>
    <w:rsid w:val="00AC6C98"/>
    <w:rsid w:val="00AC7B97"/>
    <w:rsid w:val="00AC7C43"/>
    <w:rsid w:val="00AD0311"/>
    <w:rsid w:val="00AD03BA"/>
    <w:rsid w:val="00AD08BD"/>
    <w:rsid w:val="00AD0AEB"/>
    <w:rsid w:val="00AD0B01"/>
    <w:rsid w:val="00AD18F9"/>
    <w:rsid w:val="00AD1F41"/>
    <w:rsid w:val="00AD27FA"/>
    <w:rsid w:val="00AD2F55"/>
    <w:rsid w:val="00AD3356"/>
    <w:rsid w:val="00AD370C"/>
    <w:rsid w:val="00AD3CF3"/>
    <w:rsid w:val="00AD52C6"/>
    <w:rsid w:val="00AD57DC"/>
    <w:rsid w:val="00AD5961"/>
    <w:rsid w:val="00AD66B5"/>
    <w:rsid w:val="00AD6970"/>
    <w:rsid w:val="00AD743B"/>
    <w:rsid w:val="00AD7866"/>
    <w:rsid w:val="00AD7D27"/>
    <w:rsid w:val="00AE18D5"/>
    <w:rsid w:val="00AE20C7"/>
    <w:rsid w:val="00AE281B"/>
    <w:rsid w:val="00AE2CB5"/>
    <w:rsid w:val="00AE30DA"/>
    <w:rsid w:val="00AE3CBD"/>
    <w:rsid w:val="00AE3DC4"/>
    <w:rsid w:val="00AE4585"/>
    <w:rsid w:val="00AE47E5"/>
    <w:rsid w:val="00AE4B07"/>
    <w:rsid w:val="00AE5F75"/>
    <w:rsid w:val="00AE6306"/>
    <w:rsid w:val="00AE6F5F"/>
    <w:rsid w:val="00AE6FC3"/>
    <w:rsid w:val="00AE733C"/>
    <w:rsid w:val="00AE7F1F"/>
    <w:rsid w:val="00AF0113"/>
    <w:rsid w:val="00AF028A"/>
    <w:rsid w:val="00AF0B02"/>
    <w:rsid w:val="00AF1159"/>
    <w:rsid w:val="00AF1696"/>
    <w:rsid w:val="00AF1B03"/>
    <w:rsid w:val="00AF2427"/>
    <w:rsid w:val="00AF2466"/>
    <w:rsid w:val="00AF2575"/>
    <w:rsid w:val="00AF28C1"/>
    <w:rsid w:val="00AF320B"/>
    <w:rsid w:val="00AF40D8"/>
    <w:rsid w:val="00AF4243"/>
    <w:rsid w:val="00AF47A5"/>
    <w:rsid w:val="00AF4936"/>
    <w:rsid w:val="00AF5032"/>
    <w:rsid w:val="00AF52D4"/>
    <w:rsid w:val="00AF5801"/>
    <w:rsid w:val="00AF5A9B"/>
    <w:rsid w:val="00AF5EF6"/>
    <w:rsid w:val="00AF6A92"/>
    <w:rsid w:val="00AF6C24"/>
    <w:rsid w:val="00AF6D2C"/>
    <w:rsid w:val="00AF6F2A"/>
    <w:rsid w:val="00AF6FAA"/>
    <w:rsid w:val="00AF76B3"/>
    <w:rsid w:val="00AF7918"/>
    <w:rsid w:val="00AF7A0B"/>
    <w:rsid w:val="00AF7B90"/>
    <w:rsid w:val="00B00420"/>
    <w:rsid w:val="00B0078D"/>
    <w:rsid w:val="00B01437"/>
    <w:rsid w:val="00B015BD"/>
    <w:rsid w:val="00B020EB"/>
    <w:rsid w:val="00B0244B"/>
    <w:rsid w:val="00B02D12"/>
    <w:rsid w:val="00B031BD"/>
    <w:rsid w:val="00B03C72"/>
    <w:rsid w:val="00B03E19"/>
    <w:rsid w:val="00B040E3"/>
    <w:rsid w:val="00B04104"/>
    <w:rsid w:val="00B0443C"/>
    <w:rsid w:val="00B045AD"/>
    <w:rsid w:val="00B04635"/>
    <w:rsid w:val="00B04F69"/>
    <w:rsid w:val="00B05390"/>
    <w:rsid w:val="00B05970"/>
    <w:rsid w:val="00B0677A"/>
    <w:rsid w:val="00B073C8"/>
    <w:rsid w:val="00B07CC9"/>
    <w:rsid w:val="00B10086"/>
    <w:rsid w:val="00B1093A"/>
    <w:rsid w:val="00B10ED1"/>
    <w:rsid w:val="00B11130"/>
    <w:rsid w:val="00B1168D"/>
    <w:rsid w:val="00B117F2"/>
    <w:rsid w:val="00B11DEE"/>
    <w:rsid w:val="00B11E98"/>
    <w:rsid w:val="00B11F86"/>
    <w:rsid w:val="00B124EB"/>
    <w:rsid w:val="00B12535"/>
    <w:rsid w:val="00B12C19"/>
    <w:rsid w:val="00B12F0F"/>
    <w:rsid w:val="00B13AD8"/>
    <w:rsid w:val="00B1458C"/>
    <w:rsid w:val="00B14633"/>
    <w:rsid w:val="00B14AC4"/>
    <w:rsid w:val="00B15DD2"/>
    <w:rsid w:val="00B15F43"/>
    <w:rsid w:val="00B162E4"/>
    <w:rsid w:val="00B16370"/>
    <w:rsid w:val="00B16B12"/>
    <w:rsid w:val="00B17371"/>
    <w:rsid w:val="00B17B0D"/>
    <w:rsid w:val="00B17BDF"/>
    <w:rsid w:val="00B20387"/>
    <w:rsid w:val="00B2056D"/>
    <w:rsid w:val="00B206FC"/>
    <w:rsid w:val="00B208D0"/>
    <w:rsid w:val="00B20BC5"/>
    <w:rsid w:val="00B21711"/>
    <w:rsid w:val="00B21987"/>
    <w:rsid w:val="00B2226C"/>
    <w:rsid w:val="00B2247C"/>
    <w:rsid w:val="00B23010"/>
    <w:rsid w:val="00B233FD"/>
    <w:rsid w:val="00B238A4"/>
    <w:rsid w:val="00B23FC9"/>
    <w:rsid w:val="00B24071"/>
    <w:rsid w:val="00B24DBF"/>
    <w:rsid w:val="00B2544D"/>
    <w:rsid w:val="00B257FC"/>
    <w:rsid w:val="00B259C8"/>
    <w:rsid w:val="00B25FA0"/>
    <w:rsid w:val="00B2622D"/>
    <w:rsid w:val="00B26674"/>
    <w:rsid w:val="00B271AA"/>
    <w:rsid w:val="00B277B4"/>
    <w:rsid w:val="00B27A61"/>
    <w:rsid w:val="00B27F3E"/>
    <w:rsid w:val="00B30593"/>
    <w:rsid w:val="00B306FE"/>
    <w:rsid w:val="00B3074B"/>
    <w:rsid w:val="00B30B2F"/>
    <w:rsid w:val="00B310EE"/>
    <w:rsid w:val="00B313B7"/>
    <w:rsid w:val="00B31734"/>
    <w:rsid w:val="00B326AC"/>
    <w:rsid w:val="00B32746"/>
    <w:rsid w:val="00B32FE2"/>
    <w:rsid w:val="00B33EC7"/>
    <w:rsid w:val="00B34C7B"/>
    <w:rsid w:val="00B34FE3"/>
    <w:rsid w:val="00B35AE6"/>
    <w:rsid w:val="00B3687C"/>
    <w:rsid w:val="00B369F3"/>
    <w:rsid w:val="00B36DCE"/>
    <w:rsid w:val="00B3704E"/>
    <w:rsid w:val="00B37B00"/>
    <w:rsid w:val="00B403B0"/>
    <w:rsid w:val="00B40B8E"/>
    <w:rsid w:val="00B414AD"/>
    <w:rsid w:val="00B414DE"/>
    <w:rsid w:val="00B41D98"/>
    <w:rsid w:val="00B420C4"/>
    <w:rsid w:val="00B424CE"/>
    <w:rsid w:val="00B4296F"/>
    <w:rsid w:val="00B42AA7"/>
    <w:rsid w:val="00B43884"/>
    <w:rsid w:val="00B43FB6"/>
    <w:rsid w:val="00B444BC"/>
    <w:rsid w:val="00B44ED7"/>
    <w:rsid w:val="00B45091"/>
    <w:rsid w:val="00B4520E"/>
    <w:rsid w:val="00B4556B"/>
    <w:rsid w:val="00B45B35"/>
    <w:rsid w:val="00B45DF4"/>
    <w:rsid w:val="00B46087"/>
    <w:rsid w:val="00B46968"/>
    <w:rsid w:val="00B47F2A"/>
    <w:rsid w:val="00B47F53"/>
    <w:rsid w:val="00B50347"/>
    <w:rsid w:val="00B50419"/>
    <w:rsid w:val="00B508C4"/>
    <w:rsid w:val="00B50A2D"/>
    <w:rsid w:val="00B50BBE"/>
    <w:rsid w:val="00B51B64"/>
    <w:rsid w:val="00B51D25"/>
    <w:rsid w:val="00B51F55"/>
    <w:rsid w:val="00B52542"/>
    <w:rsid w:val="00B52646"/>
    <w:rsid w:val="00B52E43"/>
    <w:rsid w:val="00B539F4"/>
    <w:rsid w:val="00B53DDD"/>
    <w:rsid w:val="00B56A98"/>
    <w:rsid w:val="00B56D10"/>
    <w:rsid w:val="00B57653"/>
    <w:rsid w:val="00B57A7A"/>
    <w:rsid w:val="00B57D62"/>
    <w:rsid w:val="00B604CA"/>
    <w:rsid w:val="00B6118A"/>
    <w:rsid w:val="00B61C5E"/>
    <w:rsid w:val="00B61C6C"/>
    <w:rsid w:val="00B61F92"/>
    <w:rsid w:val="00B6203F"/>
    <w:rsid w:val="00B626DA"/>
    <w:rsid w:val="00B62A7E"/>
    <w:rsid w:val="00B62C45"/>
    <w:rsid w:val="00B62CC6"/>
    <w:rsid w:val="00B64959"/>
    <w:rsid w:val="00B653D3"/>
    <w:rsid w:val="00B65923"/>
    <w:rsid w:val="00B65B0C"/>
    <w:rsid w:val="00B660D2"/>
    <w:rsid w:val="00B660E4"/>
    <w:rsid w:val="00B661B4"/>
    <w:rsid w:val="00B66639"/>
    <w:rsid w:val="00B6672B"/>
    <w:rsid w:val="00B66D4D"/>
    <w:rsid w:val="00B66F32"/>
    <w:rsid w:val="00B67F01"/>
    <w:rsid w:val="00B67F6B"/>
    <w:rsid w:val="00B7008A"/>
    <w:rsid w:val="00B7127E"/>
    <w:rsid w:val="00B7136F"/>
    <w:rsid w:val="00B71859"/>
    <w:rsid w:val="00B724CF"/>
    <w:rsid w:val="00B72644"/>
    <w:rsid w:val="00B735B8"/>
    <w:rsid w:val="00B735BB"/>
    <w:rsid w:val="00B74E84"/>
    <w:rsid w:val="00B75029"/>
    <w:rsid w:val="00B7536D"/>
    <w:rsid w:val="00B75745"/>
    <w:rsid w:val="00B76130"/>
    <w:rsid w:val="00B7647C"/>
    <w:rsid w:val="00B764AE"/>
    <w:rsid w:val="00B76548"/>
    <w:rsid w:val="00B76B27"/>
    <w:rsid w:val="00B77274"/>
    <w:rsid w:val="00B777DA"/>
    <w:rsid w:val="00B77A3F"/>
    <w:rsid w:val="00B77C4F"/>
    <w:rsid w:val="00B814E9"/>
    <w:rsid w:val="00B81C6A"/>
    <w:rsid w:val="00B81F05"/>
    <w:rsid w:val="00B820BE"/>
    <w:rsid w:val="00B82511"/>
    <w:rsid w:val="00B827BD"/>
    <w:rsid w:val="00B82DF0"/>
    <w:rsid w:val="00B82EF2"/>
    <w:rsid w:val="00B8484A"/>
    <w:rsid w:val="00B849A7"/>
    <w:rsid w:val="00B84C36"/>
    <w:rsid w:val="00B8598F"/>
    <w:rsid w:val="00B86264"/>
    <w:rsid w:val="00B87376"/>
    <w:rsid w:val="00B90004"/>
    <w:rsid w:val="00B909A7"/>
    <w:rsid w:val="00B90BF5"/>
    <w:rsid w:val="00B90F2A"/>
    <w:rsid w:val="00B911AE"/>
    <w:rsid w:val="00B91454"/>
    <w:rsid w:val="00B91B9B"/>
    <w:rsid w:val="00B931AE"/>
    <w:rsid w:val="00B93C07"/>
    <w:rsid w:val="00B93D63"/>
    <w:rsid w:val="00B94EB1"/>
    <w:rsid w:val="00B95B96"/>
    <w:rsid w:val="00B95F19"/>
    <w:rsid w:val="00B95FBB"/>
    <w:rsid w:val="00B966F1"/>
    <w:rsid w:val="00B96714"/>
    <w:rsid w:val="00B97192"/>
    <w:rsid w:val="00B97360"/>
    <w:rsid w:val="00BA169C"/>
    <w:rsid w:val="00BA1C82"/>
    <w:rsid w:val="00BA20B4"/>
    <w:rsid w:val="00BA2445"/>
    <w:rsid w:val="00BA2582"/>
    <w:rsid w:val="00BA2714"/>
    <w:rsid w:val="00BA28B9"/>
    <w:rsid w:val="00BA2B28"/>
    <w:rsid w:val="00BA3CD8"/>
    <w:rsid w:val="00BA403C"/>
    <w:rsid w:val="00BA4387"/>
    <w:rsid w:val="00BA4639"/>
    <w:rsid w:val="00BA4760"/>
    <w:rsid w:val="00BA50B1"/>
    <w:rsid w:val="00BA5ADA"/>
    <w:rsid w:val="00BA6F0F"/>
    <w:rsid w:val="00BA7149"/>
    <w:rsid w:val="00BA723D"/>
    <w:rsid w:val="00BB0998"/>
    <w:rsid w:val="00BB0E04"/>
    <w:rsid w:val="00BB140C"/>
    <w:rsid w:val="00BB1EE1"/>
    <w:rsid w:val="00BB1F77"/>
    <w:rsid w:val="00BB2104"/>
    <w:rsid w:val="00BB26F1"/>
    <w:rsid w:val="00BB35EE"/>
    <w:rsid w:val="00BB3883"/>
    <w:rsid w:val="00BB3C9D"/>
    <w:rsid w:val="00BB4428"/>
    <w:rsid w:val="00BB46DF"/>
    <w:rsid w:val="00BB4778"/>
    <w:rsid w:val="00BB499D"/>
    <w:rsid w:val="00BB4EC6"/>
    <w:rsid w:val="00BB57A0"/>
    <w:rsid w:val="00BB5F7D"/>
    <w:rsid w:val="00BB6241"/>
    <w:rsid w:val="00BB6569"/>
    <w:rsid w:val="00BB6A26"/>
    <w:rsid w:val="00BB6AB8"/>
    <w:rsid w:val="00BB6ADF"/>
    <w:rsid w:val="00BB77B9"/>
    <w:rsid w:val="00BB79B4"/>
    <w:rsid w:val="00BB79CF"/>
    <w:rsid w:val="00BB7B57"/>
    <w:rsid w:val="00BB7FFB"/>
    <w:rsid w:val="00BC05E4"/>
    <w:rsid w:val="00BC07F0"/>
    <w:rsid w:val="00BC0A30"/>
    <w:rsid w:val="00BC0A60"/>
    <w:rsid w:val="00BC0D25"/>
    <w:rsid w:val="00BC15E1"/>
    <w:rsid w:val="00BC1BB3"/>
    <w:rsid w:val="00BC22E3"/>
    <w:rsid w:val="00BC2A6E"/>
    <w:rsid w:val="00BC36A2"/>
    <w:rsid w:val="00BC3E85"/>
    <w:rsid w:val="00BC3F7E"/>
    <w:rsid w:val="00BC45B2"/>
    <w:rsid w:val="00BC5979"/>
    <w:rsid w:val="00BC5B31"/>
    <w:rsid w:val="00BC6735"/>
    <w:rsid w:val="00BC6788"/>
    <w:rsid w:val="00BC6820"/>
    <w:rsid w:val="00BC72FF"/>
    <w:rsid w:val="00BD00C7"/>
    <w:rsid w:val="00BD05CA"/>
    <w:rsid w:val="00BD095C"/>
    <w:rsid w:val="00BD0F19"/>
    <w:rsid w:val="00BD15D7"/>
    <w:rsid w:val="00BD1780"/>
    <w:rsid w:val="00BD1E82"/>
    <w:rsid w:val="00BD1FBC"/>
    <w:rsid w:val="00BD2733"/>
    <w:rsid w:val="00BD3020"/>
    <w:rsid w:val="00BD3825"/>
    <w:rsid w:val="00BD3878"/>
    <w:rsid w:val="00BD38C6"/>
    <w:rsid w:val="00BD3913"/>
    <w:rsid w:val="00BD3D97"/>
    <w:rsid w:val="00BD4441"/>
    <w:rsid w:val="00BD44FE"/>
    <w:rsid w:val="00BD47C6"/>
    <w:rsid w:val="00BD4F5C"/>
    <w:rsid w:val="00BD539C"/>
    <w:rsid w:val="00BD5937"/>
    <w:rsid w:val="00BD5D75"/>
    <w:rsid w:val="00BD6296"/>
    <w:rsid w:val="00BD7483"/>
    <w:rsid w:val="00BD7B7B"/>
    <w:rsid w:val="00BE0399"/>
    <w:rsid w:val="00BE039C"/>
    <w:rsid w:val="00BE067D"/>
    <w:rsid w:val="00BE0740"/>
    <w:rsid w:val="00BE0A23"/>
    <w:rsid w:val="00BE1239"/>
    <w:rsid w:val="00BE1584"/>
    <w:rsid w:val="00BE173C"/>
    <w:rsid w:val="00BE1F29"/>
    <w:rsid w:val="00BE2111"/>
    <w:rsid w:val="00BE215C"/>
    <w:rsid w:val="00BE23FC"/>
    <w:rsid w:val="00BE2C8E"/>
    <w:rsid w:val="00BE2C9B"/>
    <w:rsid w:val="00BE2E57"/>
    <w:rsid w:val="00BE2FEC"/>
    <w:rsid w:val="00BE3446"/>
    <w:rsid w:val="00BE3752"/>
    <w:rsid w:val="00BE478C"/>
    <w:rsid w:val="00BE48D7"/>
    <w:rsid w:val="00BE4A7E"/>
    <w:rsid w:val="00BE533E"/>
    <w:rsid w:val="00BE54C8"/>
    <w:rsid w:val="00BE6432"/>
    <w:rsid w:val="00BE6516"/>
    <w:rsid w:val="00BE6CA4"/>
    <w:rsid w:val="00BE76A4"/>
    <w:rsid w:val="00BE7E7B"/>
    <w:rsid w:val="00BF04BB"/>
    <w:rsid w:val="00BF0D56"/>
    <w:rsid w:val="00BF0E34"/>
    <w:rsid w:val="00BF242E"/>
    <w:rsid w:val="00BF26E9"/>
    <w:rsid w:val="00BF3279"/>
    <w:rsid w:val="00BF3639"/>
    <w:rsid w:val="00BF391B"/>
    <w:rsid w:val="00BF3B96"/>
    <w:rsid w:val="00BF402A"/>
    <w:rsid w:val="00BF4087"/>
    <w:rsid w:val="00BF460B"/>
    <w:rsid w:val="00BF477B"/>
    <w:rsid w:val="00BF520E"/>
    <w:rsid w:val="00BF5610"/>
    <w:rsid w:val="00BF5623"/>
    <w:rsid w:val="00BF5746"/>
    <w:rsid w:val="00BF5803"/>
    <w:rsid w:val="00BF5F4D"/>
    <w:rsid w:val="00BF6073"/>
    <w:rsid w:val="00BF6B76"/>
    <w:rsid w:val="00BF6E95"/>
    <w:rsid w:val="00BF77F3"/>
    <w:rsid w:val="00BF780D"/>
    <w:rsid w:val="00BF7837"/>
    <w:rsid w:val="00BF7944"/>
    <w:rsid w:val="00C003F2"/>
    <w:rsid w:val="00C00590"/>
    <w:rsid w:val="00C005BE"/>
    <w:rsid w:val="00C00901"/>
    <w:rsid w:val="00C009D4"/>
    <w:rsid w:val="00C00FF8"/>
    <w:rsid w:val="00C011C7"/>
    <w:rsid w:val="00C017F1"/>
    <w:rsid w:val="00C01B08"/>
    <w:rsid w:val="00C01D58"/>
    <w:rsid w:val="00C02182"/>
    <w:rsid w:val="00C02547"/>
    <w:rsid w:val="00C029AD"/>
    <w:rsid w:val="00C03110"/>
    <w:rsid w:val="00C03539"/>
    <w:rsid w:val="00C0358C"/>
    <w:rsid w:val="00C0385B"/>
    <w:rsid w:val="00C03F7A"/>
    <w:rsid w:val="00C0486E"/>
    <w:rsid w:val="00C052B7"/>
    <w:rsid w:val="00C0543D"/>
    <w:rsid w:val="00C057DB"/>
    <w:rsid w:val="00C0585D"/>
    <w:rsid w:val="00C05862"/>
    <w:rsid w:val="00C062B7"/>
    <w:rsid w:val="00C06F89"/>
    <w:rsid w:val="00C0785D"/>
    <w:rsid w:val="00C10812"/>
    <w:rsid w:val="00C108DF"/>
    <w:rsid w:val="00C10E6A"/>
    <w:rsid w:val="00C1152A"/>
    <w:rsid w:val="00C11D3D"/>
    <w:rsid w:val="00C11DE5"/>
    <w:rsid w:val="00C1211E"/>
    <w:rsid w:val="00C1246E"/>
    <w:rsid w:val="00C12A80"/>
    <w:rsid w:val="00C12B56"/>
    <w:rsid w:val="00C12D95"/>
    <w:rsid w:val="00C134BD"/>
    <w:rsid w:val="00C136DF"/>
    <w:rsid w:val="00C13E64"/>
    <w:rsid w:val="00C14A98"/>
    <w:rsid w:val="00C14B05"/>
    <w:rsid w:val="00C150C9"/>
    <w:rsid w:val="00C1585A"/>
    <w:rsid w:val="00C15C58"/>
    <w:rsid w:val="00C162C5"/>
    <w:rsid w:val="00C169B4"/>
    <w:rsid w:val="00C16C17"/>
    <w:rsid w:val="00C171C5"/>
    <w:rsid w:val="00C1799E"/>
    <w:rsid w:val="00C17CF1"/>
    <w:rsid w:val="00C17D4F"/>
    <w:rsid w:val="00C20366"/>
    <w:rsid w:val="00C20432"/>
    <w:rsid w:val="00C2054E"/>
    <w:rsid w:val="00C2059F"/>
    <w:rsid w:val="00C225E6"/>
    <w:rsid w:val="00C23C70"/>
    <w:rsid w:val="00C24971"/>
    <w:rsid w:val="00C249E1"/>
    <w:rsid w:val="00C24B7B"/>
    <w:rsid w:val="00C24FE9"/>
    <w:rsid w:val="00C266A8"/>
    <w:rsid w:val="00C26984"/>
    <w:rsid w:val="00C26DD8"/>
    <w:rsid w:val="00C27064"/>
    <w:rsid w:val="00C27156"/>
    <w:rsid w:val="00C27191"/>
    <w:rsid w:val="00C2731F"/>
    <w:rsid w:val="00C2737B"/>
    <w:rsid w:val="00C2795E"/>
    <w:rsid w:val="00C27E14"/>
    <w:rsid w:val="00C31940"/>
    <w:rsid w:val="00C32263"/>
    <w:rsid w:val="00C33807"/>
    <w:rsid w:val="00C3529B"/>
    <w:rsid w:val="00C355C2"/>
    <w:rsid w:val="00C360E8"/>
    <w:rsid w:val="00C3698C"/>
    <w:rsid w:val="00C36ABA"/>
    <w:rsid w:val="00C37D77"/>
    <w:rsid w:val="00C40542"/>
    <w:rsid w:val="00C40603"/>
    <w:rsid w:val="00C4098D"/>
    <w:rsid w:val="00C416A1"/>
    <w:rsid w:val="00C41B10"/>
    <w:rsid w:val="00C41F05"/>
    <w:rsid w:val="00C421C2"/>
    <w:rsid w:val="00C42809"/>
    <w:rsid w:val="00C43401"/>
    <w:rsid w:val="00C43A6E"/>
    <w:rsid w:val="00C441CD"/>
    <w:rsid w:val="00C4500B"/>
    <w:rsid w:val="00C4587A"/>
    <w:rsid w:val="00C45913"/>
    <w:rsid w:val="00C45C4C"/>
    <w:rsid w:val="00C45FE0"/>
    <w:rsid w:val="00C469FA"/>
    <w:rsid w:val="00C472AF"/>
    <w:rsid w:val="00C505E8"/>
    <w:rsid w:val="00C50696"/>
    <w:rsid w:val="00C507F4"/>
    <w:rsid w:val="00C50AFB"/>
    <w:rsid w:val="00C51BDD"/>
    <w:rsid w:val="00C52610"/>
    <w:rsid w:val="00C5291F"/>
    <w:rsid w:val="00C52A2A"/>
    <w:rsid w:val="00C52ADB"/>
    <w:rsid w:val="00C52B72"/>
    <w:rsid w:val="00C53361"/>
    <w:rsid w:val="00C5359C"/>
    <w:rsid w:val="00C536F2"/>
    <w:rsid w:val="00C53C4A"/>
    <w:rsid w:val="00C5423E"/>
    <w:rsid w:val="00C54D72"/>
    <w:rsid w:val="00C54DBF"/>
    <w:rsid w:val="00C56191"/>
    <w:rsid w:val="00C56390"/>
    <w:rsid w:val="00C569C1"/>
    <w:rsid w:val="00C56E89"/>
    <w:rsid w:val="00C574EA"/>
    <w:rsid w:val="00C579F5"/>
    <w:rsid w:val="00C57B73"/>
    <w:rsid w:val="00C57DE6"/>
    <w:rsid w:val="00C60507"/>
    <w:rsid w:val="00C60F50"/>
    <w:rsid w:val="00C61F59"/>
    <w:rsid w:val="00C63735"/>
    <w:rsid w:val="00C64137"/>
    <w:rsid w:val="00C649F1"/>
    <w:rsid w:val="00C65164"/>
    <w:rsid w:val="00C66C21"/>
    <w:rsid w:val="00C672A0"/>
    <w:rsid w:val="00C673CF"/>
    <w:rsid w:val="00C70049"/>
    <w:rsid w:val="00C7020B"/>
    <w:rsid w:val="00C7060F"/>
    <w:rsid w:val="00C70810"/>
    <w:rsid w:val="00C7153B"/>
    <w:rsid w:val="00C719C3"/>
    <w:rsid w:val="00C72393"/>
    <w:rsid w:val="00C724A7"/>
    <w:rsid w:val="00C724EC"/>
    <w:rsid w:val="00C72FC7"/>
    <w:rsid w:val="00C73084"/>
    <w:rsid w:val="00C732F7"/>
    <w:rsid w:val="00C733DB"/>
    <w:rsid w:val="00C73437"/>
    <w:rsid w:val="00C73BAC"/>
    <w:rsid w:val="00C7486F"/>
    <w:rsid w:val="00C748B8"/>
    <w:rsid w:val="00C74B09"/>
    <w:rsid w:val="00C7587E"/>
    <w:rsid w:val="00C75A16"/>
    <w:rsid w:val="00C75EC5"/>
    <w:rsid w:val="00C76184"/>
    <w:rsid w:val="00C779AF"/>
    <w:rsid w:val="00C80095"/>
    <w:rsid w:val="00C801B1"/>
    <w:rsid w:val="00C80F8C"/>
    <w:rsid w:val="00C81379"/>
    <w:rsid w:val="00C8219A"/>
    <w:rsid w:val="00C82AD3"/>
    <w:rsid w:val="00C8326D"/>
    <w:rsid w:val="00C835BF"/>
    <w:rsid w:val="00C83685"/>
    <w:rsid w:val="00C8430A"/>
    <w:rsid w:val="00C84610"/>
    <w:rsid w:val="00C850E2"/>
    <w:rsid w:val="00C857D8"/>
    <w:rsid w:val="00C85A3C"/>
    <w:rsid w:val="00C87924"/>
    <w:rsid w:val="00C87976"/>
    <w:rsid w:val="00C9040D"/>
    <w:rsid w:val="00C90C34"/>
    <w:rsid w:val="00C91071"/>
    <w:rsid w:val="00C919C5"/>
    <w:rsid w:val="00C91DB0"/>
    <w:rsid w:val="00C91E7D"/>
    <w:rsid w:val="00C92739"/>
    <w:rsid w:val="00C92FC4"/>
    <w:rsid w:val="00C93102"/>
    <w:rsid w:val="00C932CA"/>
    <w:rsid w:val="00C93BAB"/>
    <w:rsid w:val="00C93D5F"/>
    <w:rsid w:val="00C93FD5"/>
    <w:rsid w:val="00C94129"/>
    <w:rsid w:val="00C94182"/>
    <w:rsid w:val="00C949A4"/>
    <w:rsid w:val="00C950DC"/>
    <w:rsid w:val="00C9571F"/>
    <w:rsid w:val="00C95822"/>
    <w:rsid w:val="00CA042C"/>
    <w:rsid w:val="00CA05D3"/>
    <w:rsid w:val="00CA0A52"/>
    <w:rsid w:val="00CA0FFF"/>
    <w:rsid w:val="00CA113C"/>
    <w:rsid w:val="00CA1401"/>
    <w:rsid w:val="00CA1AF4"/>
    <w:rsid w:val="00CA1F76"/>
    <w:rsid w:val="00CA294B"/>
    <w:rsid w:val="00CA2D89"/>
    <w:rsid w:val="00CA40D9"/>
    <w:rsid w:val="00CA4231"/>
    <w:rsid w:val="00CA4F76"/>
    <w:rsid w:val="00CA538C"/>
    <w:rsid w:val="00CA58DD"/>
    <w:rsid w:val="00CA5994"/>
    <w:rsid w:val="00CA5C7C"/>
    <w:rsid w:val="00CA5F76"/>
    <w:rsid w:val="00CA6041"/>
    <w:rsid w:val="00CA64BB"/>
    <w:rsid w:val="00CA7129"/>
    <w:rsid w:val="00CA75ED"/>
    <w:rsid w:val="00CA7AC5"/>
    <w:rsid w:val="00CA7F00"/>
    <w:rsid w:val="00CB042D"/>
    <w:rsid w:val="00CB05C2"/>
    <w:rsid w:val="00CB0700"/>
    <w:rsid w:val="00CB12B1"/>
    <w:rsid w:val="00CB146C"/>
    <w:rsid w:val="00CB14A3"/>
    <w:rsid w:val="00CB22AE"/>
    <w:rsid w:val="00CB280C"/>
    <w:rsid w:val="00CB3007"/>
    <w:rsid w:val="00CB30BE"/>
    <w:rsid w:val="00CB3D1F"/>
    <w:rsid w:val="00CB4447"/>
    <w:rsid w:val="00CB4EC6"/>
    <w:rsid w:val="00CB51FB"/>
    <w:rsid w:val="00CB541F"/>
    <w:rsid w:val="00CB5590"/>
    <w:rsid w:val="00CB5833"/>
    <w:rsid w:val="00CB594C"/>
    <w:rsid w:val="00CB5C5D"/>
    <w:rsid w:val="00CB5FF5"/>
    <w:rsid w:val="00CB6118"/>
    <w:rsid w:val="00CB6556"/>
    <w:rsid w:val="00CB65A0"/>
    <w:rsid w:val="00CB6976"/>
    <w:rsid w:val="00CB75B4"/>
    <w:rsid w:val="00CC0C98"/>
    <w:rsid w:val="00CC1351"/>
    <w:rsid w:val="00CC2167"/>
    <w:rsid w:val="00CC2ADC"/>
    <w:rsid w:val="00CC2AEE"/>
    <w:rsid w:val="00CC2E67"/>
    <w:rsid w:val="00CC3E12"/>
    <w:rsid w:val="00CC4AB6"/>
    <w:rsid w:val="00CC4D5D"/>
    <w:rsid w:val="00CC53DC"/>
    <w:rsid w:val="00CC56D5"/>
    <w:rsid w:val="00CC5CB4"/>
    <w:rsid w:val="00CC5E19"/>
    <w:rsid w:val="00CC5EFA"/>
    <w:rsid w:val="00CC6254"/>
    <w:rsid w:val="00CC6ADF"/>
    <w:rsid w:val="00CC6BCA"/>
    <w:rsid w:val="00CC6FEC"/>
    <w:rsid w:val="00CC77CF"/>
    <w:rsid w:val="00CC7872"/>
    <w:rsid w:val="00CD0754"/>
    <w:rsid w:val="00CD1030"/>
    <w:rsid w:val="00CD1410"/>
    <w:rsid w:val="00CD22B6"/>
    <w:rsid w:val="00CD22CF"/>
    <w:rsid w:val="00CD2DE8"/>
    <w:rsid w:val="00CD39AB"/>
    <w:rsid w:val="00CD3AEA"/>
    <w:rsid w:val="00CD3DDA"/>
    <w:rsid w:val="00CD4055"/>
    <w:rsid w:val="00CD481E"/>
    <w:rsid w:val="00CD4BF1"/>
    <w:rsid w:val="00CD53BE"/>
    <w:rsid w:val="00CD5472"/>
    <w:rsid w:val="00CD5589"/>
    <w:rsid w:val="00CD5B08"/>
    <w:rsid w:val="00CD5C5E"/>
    <w:rsid w:val="00CD5EA2"/>
    <w:rsid w:val="00CD663F"/>
    <w:rsid w:val="00CD6E82"/>
    <w:rsid w:val="00CD6FCD"/>
    <w:rsid w:val="00CD7624"/>
    <w:rsid w:val="00CE00CC"/>
    <w:rsid w:val="00CE089D"/>
    <w:rsid w:val="00CE094D"/>
    <w:rsid w:val="00CE0C89"/>
    <w:rsid w:val="00CE0C8A"/>
    <w:rsid w:val="00CE0EA7"/>
    <w:rsid w:val="00CE14A0"/>
    <w:rsid w:val="00CE1648"/>
    <w:rsid w:val="00CE2064"/>
    <w:rsid w:val="00CE343F"/>
    <w:rsid w:val="00CE37E4"/>
    <w:rsid w:val="00CE48CC"/>
    <w:rsid w:val="00CE495A"/>
    <w:rsid w:val="00CE4ADB"/>
    <w:rsid w:val="00CE5266"/>
    <w:rsid w:val="00CE562A"/>
    <w:rsid w:val="00CE577F"/>
    <w:rsid w:val="00CE5842"/>
    <w:rsid w:val="00CE6328"/>
    <w:rsid w:val="00CE720B"/>
    <w:rsid w:val="00CE7A02"/>
    <w:rsid w:val="00CE7A2C"/>
    <w:rsid w:val="00CF04AE"/>
    <w:rsid w:val="00CF08B0"/>
    <w:rsid w:val="00CF0C23"/>
    <w:rsid w:val="00CF175F"/>
    <w:rsid w:val="00CF1933"/>
    <w:rsid w:val="00CF19BD"/>
    <w:rsid w:val="00CF1D8A"/>
    <w:rsid w:val="00CF1E70"/>
    <w:rsid w:val="00CF212D"/>
    <w:rsid w:val="00CF23B8"/>
    <w:rsid w:val="00CF268C"/>
    <w:rsid w:val="00CF26F9"/>
    <w:rsid w:val="00CF28CE"/>
    <w:rsid w:val="00CF30B2"/>
    <w:rsid w:val="00CF38A8"/>
    <w:rsid w:val="00CF3BA6"/>
    <w:rsid w:val="00CF49B6"/>
    <w:rsid w:val="00CF4C8D"/>
    <w:rsid w:val="00CF5A72"/>
    <w:rsid w:val="00CF5B6A"/>
    <w:rsid w:val="00CF6421"/>
    <w:rsid w:val="00CF65F8"/>
    <w:rsid w:val="00CF7515"/>
    <w:rsid w:val="00CF7531"/>
    <w:rsid w:val="00CF7755"/>
    <w:rsid w:val="00CF7C5F"/>
    <w:rsid w:val="00CF7E84"/>
    <w:rsid w:val="00D00664"/>
    <w:rsid w:val="00D00A64"/>
    <w:rsid w:val="00D00B6E"/>
    <w:rsid w:val="00D00FBD"/>
    <w:rsid w:val="00D014AE"/>
    <w:rsid w:val="00D0152F"/>
    <w:rsid w:val="00D01A24"/>
    <w:rsid w:val="00D01A43"/>
    <w:rsid w:val="00D01D8E"/>
    <w:rsid w:val="00D0230A"/>
    <w:rsid w:val="00D034AE"/>
    <w:rsid w:val="00D054F7"/>
    <w:rsid w:val="00D067E0"/>
    <w:rsid w:val="00D10325"/>
    <w:rsid w:val="00D10920"/>
    <w:rsid w:val="00D10BB0"/>
    <w:rsid w:val="00D11907"/>
    <w:rsid w:val="00D119F3"/>
    <w:rsid w:val="00D11A2C"/>
    <w:rsid w:val="00D11BD6"/>
    <w:rsid w:val="00D12C93"/>
    <w:rsid w:val="00D14164"/>
    <w:rsid w:val="00D1422D"/>
    <w:rsid w:val="00D148A0"/>
    <w:rsid w:val="00D14A1A"/>
    <w:rsid w:val="00D159D4"/>
    <w:rsid w:val="00D15FA8"/>
    <w:rsid w:val="00D16391"/>
    <w:rsid w:val="00D16488"/>
    <w:rsid w:val="00D164A2"/>
    <w:rsid w:val="00D16559"/>
    <w:rsid w:val="00D16CAB"/>
    <w:rsid w:val="00D17402"/>
    <w:rsid w:val="00D20212"/>
    <w:rsid w:val="00D205A3"/>
    <w:rsid w:val="00D20A11"/>
    <w:rsid w:val="00D212DF"/>
    <w:rsid w:val="00D22638"/>
    <w:rsid w:val="00D23136"/>
    <w:rsid w:val="00D23C5B"/>
    <w:rsid w:val="00D23F73"/>
    <w:rsid w:val="00D2486D"/>
    <w:rsid w:val="00D24FDC"/>
    <w:rsid w:val="00D255A8"/>
    <w:rsid w:val="00D25763"/>
    <w:rsid w:val="00D25D8E"/>
    <w:rsid w:val="00D26144"/>
    <w:rsid w:val="00D2619B"/>
    <w:rsid w:val="00D26A9A"/>
    <w:rsid w:val="00D26C63"/>
    <w:rsid w:val="00D3043C"/>
    <w:rsid w:val="00D30461"/>
    <w:rsid w:val="00D304A1"/>
    <w:rsid w:val="00D30B41"/>
    <w:rsid w:val="00D31DB2"/>
    <w:rsid w:val="00D32548"/>
    <w:rsid w:val="00D32B0A"/>
    <w:rsid w:val="00D3409D"/>
    <w:rsid w:val="00D34690"/>
    <w:rsid w:val="00D348AC"/>
    <w:rsid w:val="00D34BBB"/>
    <w:rsid w:val="00D34FEF"/>
    <w:rsid w:val="00D352A3"/>
    <w:rsid w:val="00D36721"/>
    <w:rsid w:val="00D367CB"/>
    <w:rsid w:val="00D36C25"/>
    <w:rsid w:val="00D36CAC"/>
    <w:rsid w:val="00D36E7F"/>
    <w:rsid w:val="00D375BF"/>
    <w:rsid w:val="00D37822"/>
    <w:rsid w:val="00D37826"/>
    <w:rsid w:val="00D3798B"/>
    <w:rsid w:val="00D4020A"/>
    <w:rsid w:val="00D40A46"/>
    <w:rsid w:val="00D412E0"/>
    <w:rsid w:val="00D422A1"/>
    <w:rsid w:val="00D424BC"/>
    <w:rsid w:val="00D42E93"/>
    <w:rsid w:val="00D43343"/>
    <w:rsid w:val="00D43787"/>
    <w:rsid w:val="00D43A22"/>
    <w:rsid w:val="00D440CC"/>
    <w:rsid w:val="00D4474E"/>
    <w:rsid w:val="00D447F7"/>
    <w:rsid w:val="00D44C70"/>
    <w:rsid w:val="00D4518A"/>
    <w:rsid w:val="00D45399"/>
    <w:rsid w:val="00D455AD"/>
    <w:rsid w:val="00D4624B"/>
    <w:rsid w:val="00D46933"/>
    <w:rsid w:val="00D46EFB"/>
    <w:rsid w:val="00D47582"/>
    <w:rsid w:val="00D47E46"/>
    <w:rsid w:val="00D5022C"/>
    <w:rsid w:val="00D50504"/>
    <w:rsid w:val="00D50AE3"/>
    <w:rsid w:val="00D50BB3"/>
    <w:rsid w:val="00D50C8F"/>
    <w:rsid w:val="00D51725"/>
    <w:rsid w:val="00D51D7D"/>
    <w:rsid w:val="00D52450"/>
    <w:rsid w:val="00D526C7"/>
    <w:rsid w:val="00D52925"/>
    <w:rsid w:val="00D53168"/>
    <w:rsid w:val="00D53E8C"/>
    <w:rsid w:val="00D53FB7"/>
    <w:rsid w:val="00D5480B"/>
    <w:rsid w:val="00D54AF1"/>
    <w:rsid w:val="00D55022"/>
    <w:rsid w:val="00D5519F"/>
    <w:rsid w:val="00D55B77"/>
    <w:rsid w:val="00D56530"/>
    <w:rsid w:val="00D57CB6"/>
    <w:rsid w:val="00D60074"/>
    <w:rsid w:val="00D60251"/>
    <w:rsid w:val="00D611EE"/>
    <w:rsid w:val="00D61554"/>
    <w:rsid w:val="00D617DE"/>
    <w:rsid w:val="00D617FE"/>
    <w:rsid w:val="00D62A02"/>
    <w:rsid w:val="00D63141"/>
    <w:rsid w:val="00D63C73"/>
    <w:rsid w:val="00D64054"/>
    <w:rsid w:val="00D64164"/>
    <w:rsid w:val="00D64204"/>
    <w:rsid w:val="00D642C4"/>
    <w:rsid w:val="00D6463B"/>
    <w:rsid w:val="00D648D2"/>
    <w:rsid w:val="00D64A3F"/>
    <w:rsid w:val="00D64ADF"/>
    <w:rsid w:val="00D65070"/>
    <w:rsid w:val="00D655EB"/>
    <w:rsid w:val="00D65623"/>
    <w:rsid w:val="00D65A8D"/>
    <w:rsid w:val="00D65AEB"/>
    <w:rsid w:val="00D665C1"/>
    <w:rsid w:val="00D66DEF"/>
    <w:rsid w:val="00D67246"/>
    <w:rsid w:val="00D67297"/>
    <w:rsid w:val="00D67B93"/>
    <w:rsid w:val="00D70AEA"/>
    <w:rsid w:val="00D70CE1"/>
    <w:rsid w:val="00D71480"/>
    <w:rsid w:val="00D71745"/>
    <w:rsid w:val="00D7177B"/>
    <w:rsid w:val="00D71A02"/>
    <w:rsid w:val="00D71ADA"/>
    <w:rsid w:val="00D71D2D"/>
    <w:rsid w:val="00D72689"/>
    <w:rsid w:val="00D7271E"/>
    <w:rsid w:val="00D72A7D"/>
    <w:rsid w:val="00D72E97"/>
    <w:rsid w:val="00D73BF9"/>
    <w:rsid w:val="00D73C4F"/>
    <w:rsid w:val="00D73F30"/>
    <w:rsid w:val="00D750EB"/>
    <w:rsid w:val="00D75113"/>
    <w:rsid w:val="00D75F1C"/>
    <w:rsid w:val="00D76A18"/>
    <w:rsid w:val="00D774E5"/>
    <w:rsid w:val="00D77702"/>
    <w:rsid w:val="00D77A78"/>
    <w:rsid w:val="00D77DC9"/>
    <w:rsid w:val="00D812BF"/>
    <w:rsid w:val="00D81D53"/>
    <w:rsid w:val="00D81FA7"/>
    <w:rsid w:val="00D8226F"/>
    <w:rsid w:val="00D82847"/>
    <w:rsid w:val="00D832AA"/>
    <w:rsid w:val="00D8363F"/>
    <w:rsid w:val="00D83902"/>
    <w:rsid w:val="00D83EA1"/>
    <w:rsid w:val="00D8404F"/>
    <w:rsid w:val="00D8429A"/>
    <w:rsid w:val="00D8460B"/>
    <w:rsid w:val="00D84D6B"/>
    <w:rsid w:val="00D84F12"/>
    <w:rsid w:val="00D85BA3"/>
    <w:rsid w:val="00D8682D"/>
    <w:rsid w:val="00D86DB5"/>
    <w:rsid w:val="00D906C9"/>
    <w:rsid w:val="00D9080E"/>
    <w:rsid w:val="00D90844"/>
    <w:rsid w:val="00D90F34"/>
    <w:rsid w:val="00D91286"/>
    <w:rsid w:val="00D91438"/>
    <w:rsid w:val="00D91725"/>
    <w:rsid w:val="00D9186C"/>
    <w:rsid w:val="00D91E6A"/>
    <w:rsid w:val="00D9206C"/>
    <w:rsid w:val="00D922BF"/>
    <w:rsid w:val="00D92984"/>
    <w:rsid w:val="00D92BD7"/>
    <w:rsid w:val="00D93144"/>
    <w:rsid w:val="00D931F7"/>
    <w:rsid w:val="00D93810"/>
    <w:rsid w:val="00D9389A"/>
    <w:rsid w:val="00D944B5"/>
    <w:rsid w:val="00D94B2E"/>
    <w:rsid w:val="00D952FA"/>
    <w:rsid w:val="00D953CC"/>
    <w:rsid w:val="00D95601"/>
    <w:rsid w:val="00D957FF"/>
    <w:rsid w:val="00D9736C"/>
    <w:rsid w:val="00D9765D"/>
    <w:rsid w:val="00D977AF"/>
    <w:rsid w:val="00DA015F"/>
    <w:rsid w:val="00DA0234"/>
    <w:rsid w:val="00DA0392"/>
    <w:rsid w:val="00DA0BFF"/>
    <w:rsid w:val="00DA0C07"/>
    <w:rsid w:val="00DA111D"/>
    <w:rsid w:val="00DA23F1"/>
    <w:rsid w:val="00DA25AC"/>
    <w:rsid w:val="00DA2987"/>
    <w:rsid w:val="00DA3028"/>
    <w:rsid w:val="00DA32A0"/>
    <w:rsid w:val="00DA3DCE"/>
    <w:rsid w:val="00DA3FB6"/>
    <w:rsid w:val="00DA4036"/>
    <w:rsid w:val="00DA4230"/>
    <w:rsid w:val="00DA4A44"/>
    <w:rsid w:val="00DA4CD1"/>
    <w:rsid w:val="00DA5165"/>
    <w:rsid w:val="00DA569C"/>
    <w:rsid w:val="00DA5A1C"/>
    <w:rsid w:val="00DA6336"/>
    <w:rsid w:val="00DA6C7E"/>
    <w:rsid w:val="00DA6E19"/>
    <w:rsid w:val="00DA7160"/>
    <w:rsid w:val="00DA7E3E"/>
    <w:rsid w:val="00DA7F0A"/>
    <w:rsid w:val="00DA7FB8"/>
    <w:rsid w:val="00DB07A9"/>
    <w:rsid w:val="00DB1380"/>
    <w:rsid w:val="00DB1878"/>
    <w:rsid w:val="00DB18CD"/>
    <w:rsid w:val="00DB1F38"/>
    <w:rsid w:val="00DB20B1"/>
    <w:rsid w:val="00DB26B9"/>
    <w:rsid w:val="00DB26EB"/>
    <w:rsid w:val="00DB2967"/>
    <w:rsid w:val="00DB2AF1"/>
    <w:rsid w:val="00DB2B7A"/>
    <w:rsid w:val="00DB2C3C"/>
    <w:rsid w:val="00DB3365"/>
    <w:rsid w:val="00DB3683"/>
    <w:rsid w:val="00DB38FF"/>
    <w:rsid w:val="00DB4197"/>
    <w:rsid w:val="00DB4FA7"/>
    <w:rsid w:val="00DB5EC6"/>
    <w:rsid w:val="00DB63E0"/>
    <w:rsid w:val="00DB6554"/>
    <w:rsid w:val="00DB66E4"/>
    <w:rsid w:val="00DB69B4"/>
    <w:rsid w:val="00DB70F1"/>
    <w:rsid w:val="00DB7976"/>
    <w:rsid w:val="00DB7B10"/>
    <w:rsid w:val="00DB7ED8"/>
    <w:rsid w:val="00DC044F"/>
    <w:rsid w:val="00DC09C5"/>
    <w:rsid w:val="00DC0D3F"/>
    <w:rsid w:val="00DC1A69"/>
    <w:rsid w:val="00DC1D35"/>
    <w:rsid w:val="00DC2F57"/>
    <w:rsid w:val="00DC32D0"/>
    <w:rsid w:val="00DC3590"/>
    <w:rsid w:val="00DC41C8"/>
    <w:rsid w:val="00DC492F"/>
    <w:rsid w:val="00DC4CA2"/>
    <w:rsid w:val="00DC4E59"/>
    <w:rsid w:val="00DC4FD1"/>
    <w:rsid w:val="00DC5651"/>
    <w:rsid w:val="00DC5D75"/>
    <w:rsid w:val="00DC6D2F"/>
    <w:rsid w:val="00DC70DE"/>
    <w:rsid w:val="00DC7579"/>
    <w:rsid w:val="00DC7645"/>
    <w:rsid w:val="00DC77D1"/>
    <w:rsid w:val="00DC79CF"/>
    <w:rsid w:val="00DC7B79"/>
    <w:rsid w:val="00DD01E6"/>
    <w:rsid w:val="00DD0226"/>
    <w:rsid w:val="00DD022B"/>
    <w:rsid w:val="00DD024F"/>
    <w:rsid w:val="00DD0A94"/>
    <w:rsid w:val="00DD0BEA"/>
    <w:rsid w:val="00DD0E22"/>
    <w:rsid w:val="00DD0F68"/>
    <w:rsid w:val="00DD1A6D"/>
    <w:rsid w:val="00DD1CC3"/>
    <w:rsid w:val="00DD1ED5"/>
    <w:rsid w:val="00DD1F9E"/>
    <w:rsid w:val="00DD1FFC"/>
    <w:rsid w:val="00DD2369"/>
    <w:rsid w:val="00DD273F"/>
    <w:rsid w:val="00DD2B60"/>
    <w:rsid w:val="00DD3673"/>
    <w:rsid w:val="00DD3F82"/>
    <w:rsid w:val="00DD5205"/>
    <w:rsid w:val="00DD5703"/>
    <w:rsid w:val="00DD589B"/>
    <w:rsid w:val="00DD642E"/>
    <w:rsid w:val="00DD674E"/>
    <w:rsid w:val="00DD6881"/>
    <w:rsid w:val="00DD7161"/>
    <w:rsid w:val="00DD72E4"/>
    <w:rsid w:val="00DD739D"/>
    <w:rsid w:val="00DE0132"/>
    <w:rsid w:val="00DE0691"/>
    <w:rsid w:val="00DE0781"/>
    <w:rsid w:val="00DE0AAE"/>
    <w:rsid w:val="00DE121A"/>
    <w:rsid w:val="00DE1365"/>
    <w:rsid w:val="00DE143F"/>
    <w:rsid w:val="00DE2AAD"/>
    <w:rsid w:val="00DE3177"/>
    <w:rsid w:val="00DE31FE"/>
    <w:rsid w:val="00DE3E34"/>
    <w:rsid w:val="00DE43CA"/>
    <w:rsid w:val="00DE4856"/>
    <w:rsid w:val="00DE5140"/>
    <w:rsid w:val="00DE63FD"/>
    <w:rsid w:val="00DE6DC2"/>
    <w:rsid w:val="00DE7175"/>
    <w:rsid w:val="00DE75D3"/>
    <w:rsid w:val="00DE7611"/>
    <w:rsid w:val="00DE777B"/>
    <w:rsid w:val="00DF0034"/>
    <w:rsid w:val="00DF0298"/>
    <w:rsid w:val="00DF0908"/>
    <w:rsid w:val="00DF1D8C"/>
    <w:rsid w:val="00DF2858"/>
    <w:rsid w:val="00DF2862"/>
    <w:rsid w:val="00DF2D90"/>
    <w:rsid w:val="00DF306F"/>
    <w:rsid w:val="00DF3808"/>
    <w:rsid w:val="00DF3AE3"/>
    <w:rsid w:val="00DF4780"/>
    <w:rsid w:val="00DF4EA3"/>
    <w:rsid w:val="00DF50AD"/>
    <w:rsid w:val="00DF5902"/>
    <w:rsid w:val="00DF59B4"/>
    <w:rsid w:val="00DF658F"/>
    <w:rsid w:val="00DF679D"/>
    <w:rsid w:val="00DF6933"/>
    <w:rsid w:val="00DF6D30"/>
    <w:rsid w:val="00DF6D85"/>
    <w:rsid w:val="00DF7353"/>
    <w:rsid w:val="00DF73B1"/>
    <w:rsid w:val="00DF7AD5"/>
    <w:rsid w:val="00DF7CD7"/>
    <w:rsid w:val="00DF7D14"/>
    <w:rsid w:val="00DF7FC7"/>
    <w:rsid w:val="00E00101"/>
    <w:rsid w:val="00E003F7"/>
    <w:rsid w:val="00E0085B"/>
    <w:rsid w:val="00E00DB4"/>
    <w:rsid w:val="00E00FA3"/>
    <w:rsid w:val="00E0101F"/>
    <w:rsid w:val="00E01092"/>
    <w:rsid w:val="00E01308"/>
    <w:rsid w:val="00E01355"/>
    <w:rsid w:val="00E01B1E"/>
    <w:rsid w:val="00E01B94"/>
    <w:rsid w:val="00E01D16"/>
    <w:rsid w:val="00E0279C"/>
    <w:rsid w:val="00E02F72"/>
    <w:rsid w:val="00E03B27"/>
    <w:rsid w:val="00E03C32"/>
    <w:rsid w:val="00E03EE7"/>
    <w:rsid w:val="00E044F7"/>
    <w:rsid w:val="00E0488A"/>
    <w:rsid w:val="00E057CF"/>
    <w:rsid w:val="00E06433"/>
    <w:rsid w:val="00E069D3"/>
    <w:rsid w:val="00E0755D"/>
    <w:rsid w:val="00E10342"/>
    <w:rsid w:val="00E149D8"/>
    <w:rsid w:val="00E14FC1"/>
    <w:rsid w:val="00E15BE0"/>
    <w:rsid w:val="00E15F30"/>
    <w:rsid w:val="00E16208"/>
    <w:rsid w:val="00E16B06"/>
    <w:rsid w:val="00E16DE2"/>
    <w:rsid w:val="00E17435"/>
    <w:rsid w:val="00E1761A"/>
    <w:rsid w:val="00E17EFF"/>
    <w:rsid w:val="00E2034B"/>
    <w:rsid w:val="00E20628"/>
    <w:rsid w:val="00E20649"/>
    <w:rsid w:val="00E20750"/>
    <w:rsid w:val="00E20CC6"/>
    <w:rsid w:val="00E20CF0"/>
    <w:rsid w:val="00E2108A"/>
    <w:rsid w:val="00E22056"/>
    <w:rsid w:val="00E225F7"/>
    <w:rsid w:val="00E23838"/>
    <w:rsid w:val="00E239F7"/>
    <w:rsid w:val="00E23D31"/>
    <w:rsid w:val="00E2414B"/>
    <w:rsid w:val="00E24AFB"/>
    <w:rsid w:val="00E258CC"/>
    <w:rsid w:val="00E25B9B"/>
    <w:rsid w:val="00E25BCA"/>
    <w:rsid w:val="00E25DC5"/>
    <w:rsid w:val="00E26180"/>
    <w:rsid w:val="00E26508"/>
    <w:rsid w:val="00E26D45"/>
    <w:rsid w:val="00E27641"/>
    <w:rsid w:val="00E27E55"/>
    <w:rsid w:val="00E27EFD"/>
    <w:rsid w:val="00E27F7A"/>
    <w:rsid w:val="00E303B8"/>
    <w:rsid w:val="00E30B7B"/>
    <w:rsid w:val="00E30BC9"/>
    <w:rsid w:val="00E314FE"/>
    <w:rsid w:val="00E321C4"/>
    <w:rsid w:val="00E3286E"/>
    <w:rsid w:val="00E328E4"/>
    <w:rsid w:val="00E32ADE"/>
    <w:rsid w:val="00E32AF2"/>
    <w:rsid w:val="00E32D5B"/>
    <w:rsid w:val="00E32DB2"/>
    <w:rsid w:val="00E32EC8"/>
    <w:rsid w:val="00E32F4E"/>
    <w:rsid w:val="00E33726"/>
    <w:rsid w:val="00E338B9"/>
    <w:rsid w:val="00E33E6D"/>
    <w:rsid w:val="00E341E9"/>
    <w:rsid w:val="00E3421B"/>
    <w:rsid w:val="00E34344"/>
    <w:rsid w:val="00E34C9D"/>
    <w:rsid w:val="00E3594C"/>
    <w:rsid w:val="00E35AEC"/>
    <w:rsid w:val="00E35B34"/>
    <w:rsid w:val="00E35DC0"/>
    <w:rsid w:val="00E377BA"/>
    <w:rsid w:val="00E3782F"/>
    <w:rsid w:val="00E37C88"/>
    <w:rsid w:val="00E37D1E"/>
    <w:rsid w:val="00E4075E"/>
    <w:rsid w:val="00E40CD6"/>
    <w:rsid w:val="00E41A1C"/>
    <w:rsid w:val="00E422A0"/>
    <w:rsid w:val="00E42905"/>
    <w:rsid w:val="00E42A6C"/>
    <w:rsid w:val="00E42D2D"/>
    <w:rsid w:val="00E42F1E"/>
    <w:rsid w:val="00E444C7"/>
    <w:rsid w:val="00E44599"/>
    <w:rsid w:val="00E44BB3"/>
    <w:rsid w:val="00E451F3"/>
    <w:rsid w:val="00E453F8"/>
    <w:rsid w:val="00E463ED"/>
    <w:rsid w:val="00E468BF"/>
    <w:rsid w:val="00E468F5"/>
    <w:rsid w:val="00E4702B"/>
    <w:rsid w:val="00E475D2"/>
    <w:rsid w:val="00E4783B"/>
    <w:rsid w:val="00E47C5C"/>
    <w:rsid w:val="00E47D01"/>
    <w:rsid w:val="00E47E04"/>
    <w:rsid w:val="00E47F88"/>
    <w:rsid w:val="00E501C2"/>
    <w:rsid w:val="00E504E1"/>
    <w:rsid w:val="00E50B0A"/>
    <w:rsid w:val="00E50CDB"/>
    <w:rsid w:val="00E51622"/>
    <w:rsid w:val="00E520E0"/>
    <w:rsid w:val="00E521B7"/>
    <w:rsid w:val="00E52DD5"/>
    <w:rsid w:val="00E52DD7"/>
    <w:rsid w:val="00E53410"/>
    <w:rsid w:val="00E53498"/>
    <w:rsid w:val="00E53861"/>
    <w:rsid w:val="00E5412A"/>
    <w:rsid w:val="00E54228"/>
    <w:rsid w:val="00E5426C"/>
    <w:rsid w:val="00E54507"/>
    <w:rsid w:val="00E5460E"/>
    <w:rsid w:val="00E5559D"/>
    <w:rsid w:val="00E56321"/>
    <w:rsid w:val="00E5676C"/>
    <w:rsid w:val="00E56948"/>
    <w:rsid w:val="00E56A18"/>
    <w:rsid w:val="00E56E8D"/>
    <w:rsid w:val="00E56EE0"/>
    <w:rsid w:val="00E5793A"/>
    <w:rsid w:val="00E57C9B"/>
    <w:rsid w:val="00E6016C"/>
    <w:rsid w:val="00E606FA"/>
    <w:rsid w:val="00E60C7F"/>
    <w:rsid w:val="00E612B9"/>
    <w:rsid w:val="00E62167"/>
    <w:rsid w:val="00E62BB2"/>
    <w:rsid w:val="00E6305D"/>
    <w:rsid w:val="00E63217"/>
    <w:rsid w:val="00E6340C"/>
    <w:rsid w:val="00E6341F"/>
    <w:rsid w:val="00E636BB"/>
    <w:rsid w:val="00E63CFD"/>
    <w:rsid w:val="00E64308"/>
    <w:rsid w:val="00E650AB"/>
    <w:rsid w:val="00E654F2"/>
    <w:rsid w:val="00E65BDB"/>
    <w:rsid w:val="00E65E3A"/>
    <w:rsid w:val="00E66083"/>
    <w:rsid w:val="00E667F8"/>
    <w:rsid w:val="00E6742C"/>
    <w:rsid w:val="00E67739"/>
    <w:rsid w:val="00E67D73"/>
    <w:rsid w:val="00E67DC4"/>
    <w:rsid w:val="00E70366"/>
    <w:rsid w:val="00E70523"/>
    <w:rsid w:val="00E7065A"/>
    <w:rsid w:val="00E70A61"/>
    <w:rsid w:val="00E70C4E"/>
    <w:rsid w:val="00E70CA3"/>
    <w:rsid w:val="00E71030"/>
    <w:rsid w:val="00E714FC"/>
    <w:rsid w:val="00E7174F"/>
    <w:rsid w:val="00E71A52"/>
    <w:rsid w:val="00E71C44"/>
    <w:rsid w:val="00E72C63"/>
    <w:rsid w:val="00E72E0F"/>
    <w:rsid w:val="00E736AA"/>
    <w:rsid w:val="00E736AF"/>
    <w:rsid w:val="00E73A3B"/>
    <w:rsid w:val="00E73A86"/>
    <w:rsid w:val="00E73C22"/>
    <w:rsid w:val="00E74417"/>
    <w:rsid w:val="00E74FD5"/>
    <w:rsid w:val="00E7530E"/>
    <w:rsid w:val="00E75575"/>
    <w:rsid w:val="00E75C3F"/>
    <w:rsid w:val="00E763C2"/>
    <w:rsid w:val="00E76B3A"/>
    <w:rsid w:val="00E76BC6"/>
    <w:rsid w:val="00E7725D"/>
    <w:rsid w:val="00E77D7A"/>
    <w:rsid w:val="00E808C7"/>
    <w:rsid w:val="00E80CD8"/>
    <w:rsid w:val="00E80FE1"/>
    <w:rsid w:val="00E81128"/>
    <w:rsid w:val="00E8224E"/>
    <w:rsid w:val="00E82955"/>
    <w:rsid w:val="00E830DE"/>
    <w:rsid w:val="00E83238"/>
    <w:rsid w:val="00E832F8"/>
    <w:rsid w:val="00E8367F"/>
    <w:rsid w:val="00E84715"/>
    <w:rsid w:val="00E848B6"/>
    <w:rsid w:val="00E849C9"/>
    <w:rsid w:val="00E84EE1"/>
    <w:rsid w:val="00E8570B"/>
    <w:rsid w:val="00E85BE5"/>
    <w:rsid w:val="00E8666F"/>
    <w:rsid w:val="00E86E4F"/>
    <w:rsid w:val="00E87645"/>
    <w:rsid w:val="00E87935"/>
    <w:rsid w:val="00E90681"/>
    <w:rsid w:val="00E9096E"/>
    <w:rsid w:val="00E90B66"/>
    <w:rsid w:val="00E91764"/>
    <w:rsid w:val="00E91AA7"/>
    <w:rsid w:val="00E920B6"/>
    <w:rsid w:val="00E922C1"/>
    <w:rsid w:val="00E92585"/>
    <w:rsid w:val="00E925FB"/>
    <w:rsid w:val="00E92EDB"/>
    <w:rsid w:val="00E93C1A"/>
    <w:rsid w:val="00E9470A"/>
    <w:rsid w:val="00E947D0"/>
    <w:rsid w:val="00E94800"/>
    <w:rsid w:val="00E95961"/>
    <w:rsid w:val="00E959BD"/>
    <w:rsid w:val="00E95A59"/>
    <w:rsid w:val="00E95E71"/>
    <w:rsid w:val="00E96194"/>
    <w:rsid w:val="00E96568"/>
    <w:rsid w:val="00E9689C"/>
    <w:rsid w:val="00E96CDD"/>
    <w:rsid w:val="00E96D3E"/>
    <w:rsid w:val="00E96E87"/>
    <w:rsid w:val="00E96EA4"/>
    <w:rsid w:val="00E971D0"/>
    <w:rsid w:val="00E97392"/>
    <w:rsid w:val="00E97696"/>
    <w:rsid w:val="00EA0F34"/>
    <w:rsid w:val="00EA0FA5"/>
    <w:rsid w:val="00EA1079"/>
    <w:rsid w:val="00EA1273"/>
    <w:rsid w:val="00EA131F"/>
    <w:rsid w:val="00EA1651"/>
    <w:rsid w:val="00EA1A4B"/>
    <w:rsid w:val="00EA1D3D"/>
    <w:rsid w:val="00EA1EE4"/>
    <w:rsid w:val="00EA1F8B"/>
    <w:rsid w:val="00EA2F4B"/>
    <w:rsid w:val="00EA36BB"/>
    <w:rsid w:val="00EA36C3"/>
    <w:rsid w:val="00EA4469"/>
    <w:rsid w:val="00EA4949"/>
    <w:rsid w:val="00EA4B56"/>
    <w:rsid w:val="00EA4BDA"/>
    <w:rsid w:val="00EA4C8D"/>
    <w:rsid w:val="00EA50AB"/>
    <w:rsid w:val="00EA5229"/>
    <w:rsid w:val="00EA5260"/>
    <w:rsid w:val="00EA52F7"/>
    <w:rsid w:val="00EA57A9"/>
    <w:rsid w:val="00EA5899"/>
    <w:rsid w:val="00EA5992"/>
    <w:rsid w:val="00EA652B"/>
    <w:rsid w:val="00EA706D"/>
    <w:rsid w:val="00EA729E"/>
    <w:rsid w:val="00EA759C"/>
    <w:rsid w:val="00EB0013"/>
    <w:rsid w:val="00EB14B6"/>
    <w:rsid w:val="00EB23C4"/>
    <w:rsid w:val="00EB2419"/>
    <w:rsid w:val="00EB26E9"/>
    <w:rsid w:val="00EB28CE"/>
    <w:rsid w:val="00EB2D23"/>
    <w:rsid w:val="00EB2EB6"/>
    <w:rsid w:val="00EB2F9D"/>
    <w:rsid w:val="00EB3302"/>
    <w:rsid w:val="00EB333D"/>
    <w:rsid w:val="00EB45D2"/>
    <w:rsid w:val="00EB4947"/>
    <w:rsid w:val="00EB52E4"/>
    <w:rsid w:val="00EB5645"/>
    <w:rsid w:val="00EB6371"/>
    <w:rsid w:val="00EB64EB"/>
    <w:rsid w:val="00EB6691"/>
    <w:rsid w:val="00EB6711"/>
    <w:rsid w:val="00EB6A83"/>
    <w:rsid w:val="00EB6FA9"/>
    <w:rsid w:val="00EB7686"/>
    <w:rsid w:val="00EB7894"/>
    <w:rsid w:val="00EB7F61"/>
    <w:rsid w:val="00EC04D8"/>
    <w:rsid w:val="00EC0A88"/>
    <w:rsid w:val="00EC1280"/>
    <w:rsid w:val="00EC210D"/>
    <w:rsid w:val="00EC29E9"/>
    <w:rsid w:val="00EC3861"/>
    <w:rsid w:val="00EC4496"/>
    <w:rsid w:val="00EC509C"/>
    <w:rsid w:val="00EC5301"/>
    <w:rsid w:val="00EC5759"/>
    <w:rsid w:val="00EC64B5"/>
    <w:rsid w:val="00EC715C"/>
    <w:rsid w:val="00EC761D"/>
    <w:rsid w:val="00ED0EDB"/>
    <w:rsid w:val="00ED0F98"/>
    <w:rsid w:val="00ED1536"/>
    <w:rsid w:val="00ED18CD"/>
    <w:rsid w:val="00ED1F48"/>
    <w:rsid w:val="00ED2327"/>
    <w:rsid w:val="00ED2644"/>
    <w:rsid w:val="00ED360F"/>
    <w:rsid w:val="00ED46CB"/>
    <w:rsid w:val="00ED4AD7"/>
    <w:rsid w:val="00ED5486"/>
    <w:rsid w:val="00ED6B01"/>
    <w:rsid w:val="00ED6B2D"/>
    <w:rsid w:val="00ED72CB"/>
    <w:rsid w:val="00ED7556"/>
    <w:rsid w:val="00ED7A92"/>
    <w:rsid w:val="00EE0AA1"/>
    <w:rsid w:val="00EE0CD9"/>
    <w:rsid w:val="00EE0FBD"/>
    <w:rsid w:val="00EE17A1"/>
    <w:rsid w:val="00EE1C1E"/>
    <w:rsid w:val="00EE1C42"/>
    <w:rsid w:val="00EE1C70"/>
    <w:rsid w:val="00EE1EE0"/>
    <w:rsid w:val="00EE20EC"/>
    <w:rsid w:val="00EE2977"/>
    <w:rsid w:val="00EE2AB3"/>
    <w:rsid w:val="00EE3398"/>
    <w:rsid w:val="00EE4936"/>
    <w:rsid w:val="00EE4CD3"/>
    <w:rsid w:val="00EE5A06"/>
    <w:rsid w:val="00EE68C0"/>
    <w:rsid w:val="00EE6C45"/>
    <w:rsid w:val="00EE76EB"/>
    <w:rsid w:val="00EE778D"/>
    <w:rsid w:val="00EE77DC"/>
    <w:rsid w:val="00EE7A5A"/>
    <w:rsid w:val="00EE7D99"/>
    <w:rsid w:val="00EE7F79"/>
    <w:rsid w:val="00EF06BF"/>
    <w:rsid w:val="00EF0A4B"/>
    <w:rsid w:val="00EF0B40"/>
    <w:rsid w:val="00EF0D7E"/>
    <w:rsid w:val="00EF1130"/>
    <w:rsid w:val="00EF1601"/>
    <w:rsid w:val="00EF1C96"/>
    <w:rsid w:val="00EF2A92"/>
    <w:rsid w:val="00EF3484"/>
    <w:rsid w:val="00EF34D5"/>
    <w:rsid w:val="00EF377C"/>
    <w:rsid w:val="00EF3DC8"/>
    <w:rsid w:val="00EF3E64"/>
    <w:rsid w:val="00EF56B7"/>
    <w:rsid w:val="00EF5C07"/>
    <w:rsid w:val="00EF5FEF"/>
    <w:rsid w:val="00EF645C"/>
    <w:rsid w:val="00EF6775"/>
    <w:rsid w:val="00EF6BE6"/>
    <w:rsid w:val="00EF7512"/>
    <w:rsid w:val="00EF7715"/>
    <w:rsid w:val="00EF7A1B"/>
    <w:rsid w:val="00EF7AE9"/>
    <w:rsid w:val="00F004F0"/>
    <w:rsid w:val="00F0059B"/>
    <w:rsid w:val="00F0091F"/>
    <w:rsid w:val="00F00CBB"/>
    <w:rsid w:val="00F0149C"/>
    <w:rsid w:val="00F01DBA"/>
    <w:rsid w:val="00F025F3"/>
    <w:rsid w:val="00F0282E"/>
    <w:rsid w:val="00F02ADE"/>
    <w:rsid w:val="00F03506"/>
    <w:rsid w:val="00F0389E"/>
    <w:rsid w:val="00F03C53"/>
    <w:rsid w:val="00F0440D"/>
    <w:rsid w:val="00F045B2"/>
    <w:rsid w:val="00F04EFC"/>
    <w:rsid w:val="00F05876"/>
    <w:rsid w:val="00F05998"/>
    <w:rsid w:val="00F05C39"/>
    <w:rsid w:val="00F05FE2"/>
    <w:rsid w:val="00F06680"/>
    <w:rsid w:val="00F066B7"/>
    <w:rsid w:val="00F067FC"/>
    <w:rsid w:val="00F06A5E"/>
    <w:rsid w:val="00F06D75"/>
    <w:rsid w:val="00F07122"/>
    <w:rsid w:val="00F071B6"/>
    <w:rsid w:val="00F076B0"/>
    <w:rsid w:val="00F07C54"/>
    <w:rsid w:val="00F07E2C"/>
    <w:rsid w:val="00F10BD6"/>
    <w:rsid w:val="00F113C7"/>
    <w:rsid w:val="00F113D7"/>
    <w:rsid w:val="00F11E14"/>
    <w:rsid w:val="00F11EA0"/>
    <w:rsid w:val="00F12282"/>
    <w:rsid w:val="00F128EA"/>
    <w:rsid w:val="00F13472"/>
    <w:rsid w:val="00F13A90"/>
    <w:rsid w:val="00F13C31"/>
    <w:rsid w:val="00F13CEA"/>
    <w:rsid w:val="00F13D3C"/>
    <w:rsid w:val="00F14D7D"/>
    <w:rsid w:val="00F1505B"/>
    <w:rsid w:val="00F15864"/>
    <w:rsid w:val="00F15FC2"/>
    <w:rsid w:val="00F16CE6"/>
    <w:rsid w:val="00F16EDF"/>
    <w:rsid w:val="00F16FD8"/>
    <w:rsid w:val="00F17276"/>
    <w:rsid w:val="00F17345"/>
    <w:rsid w:val="00F174E2"/>
    <w:rsid w:val="00F17AC9"/>
    <w:rsid w:val="00F208A5"/>
    <w:rsid w:val="00F2131F"/>
    <w:rsid w:val="00F217F7"/>
    <w:rsid w:val="00F218B7"/>
    <w:rsid w:val="00F218FF"/>
    <w:rsid w:val="00F2222D"/>
    <w:rsid w:val="00F2244C"/>
    <w:rsid w:val="00F22455"/>
    <w:rsid w:val="00F22B15"/>
    <w:rsid w:val="00F2315D"/>
    <w:rsid w:val="00F235BC"/>
    <w:rsid w:val="00F23B06"/>
    <w:rsid w:val="00F24195"/>
    <w:rsid w:val="00F25B23"/>
    <w:rsid w:val="00F261E6"/>
    <w:rsid w:val="00F263E0"/>
    <w:rsid w:val="00F26A99"/>
    <w:rsid w:val="00F26F4D"/>
    <w:rsid w:val="00F2734C"/>
    <w:rsid w:val="00F273FA"/>
    <w:rsid w:val="00F27831"/>
    <w:rsid w:val="00F27ADA"/>
    <w:rsid w:val="00F30154"/>
    <w:rsid w:val="00F30238"/>
    <w:rsid w:val="00F30B2E"/>
    <w:rsid w:val="00F31120"/>
    <w:rsid w:val="00F31190"/>
    <w:rsid w:val="00F31281"/>
    <w:rsid w:val="00F31789"/>
    <w:rsid w:val="00F31E00"/>
    <w:rsid w:val="00F33560"/>
    <w:rsid w:val="00F337C0"/>
    <w:rsid w:val="00F33BDD"/>
    <w:rsid w:val="00F3460E"/>
    <w:rsid w:val="00F349EE"/>
    <w:rsid w:val="00F3712D"/>
    <w:rsid w:val="00F40167"/>
    <w:rsid w:val="00F407CB"/>
    <w:rsid w:val="00F408A1"/>
    <w:rsid w:val="00F40912"/>
    <w:rsid w:val="00F413DE"/>
    <w:rsid w:val="00F41917"/>
    <w:rsid w:val="00F42727"/>
    <w:rsid w:val="00F44236"/>
    <w:rsid w:val="00F452B7"/>
    <w:rsid w:val="00F45443"/>
    <w:rsid w:val="00F456AB"/>
    <w:rsid w:val="00F45AA6"/>
    <w:rsid w:val="00F45F9A"/>
    <w:rsid w:val="00F467EE"/>
    <w:rsid w:val="00F46EF1"/>
    <w:rsid w:val="00F47585"/>
    <w:rsid w:val="00F478CD"/>
    <w:rsid w:val="00F50049"/>
    <w:rsid w:val="00F50057"/>
    <w:rsid w:val="00F50149"/>
    <w:rsid w:val="00F504D2"/>
    <w:rsid w:val="00F50E53"/>
    <w:rsid w:val="00F50EB0"/>
    <w:rsid w:val="00F511EB"/>
    <w:rsid w:val="00F51C47"/>
    <w:rsid w:val="00F51CE9"/>
    <w:rsid w:val="00F51E1C"/>
    <w:rsid w:val="00F52042"/>
    <w:rsid w:val="00F52126"/>
    <w:rsid w:val="00F521B2"/>
    <w:rsid w:val="00F52A37"/>
    <w:rsid w:val="00F52CBC"/>
    <w:rsid w:val="00F5331E"/>
    <w:rsid w:val="00F540C0"/>
    <w:rsid w:val="00F541E1"/>
    <w:rsid w:val="00F54D95"/>
    <w:rsid w:val="00F54FA5"/>
    <w:rsid w:val="00F5583B"/>
    <w:rsid w:val="00F5644A"/>
    <w:rsid w:val="00F567DB"/>
    <w:rsid w:val="00F575DD"/>
    <w:rsid w:val="00F57ACC"/>
    <w:rsid w:val="00F57E17"/>
    <w:rsid w:val="00F6197F"/>
    <w:rsid w:val="00F62A75"/>
    <w:rsid w:val="00F6315F"/>
    <w:rsid w:val="00F63352"/>
    <w:rsid w:val="00F639ED"/>
    <w:rsid w:val="00F640BD"/>
    <w:rsid w:val="00F640FB"/>
    <w:rsid w:val="00F64131"/>
    <w:rsid w:val="00F6420C"/>
    <w:rsid w:val="00F6490D"/>
    <w:rsid w:val="00F64B57"/>
    <w:rsid w:val="00F64B73"/>
    <w:rsid w:val="00F64DA7"/>
    <w:rsid w:val="00F64F8E"/>
    <w:rsid w:val="00F65093"/>
    <w:rsid w:val="00F659B2"/>
    <w:rsid w:val="00F66025"/>
    <w:rsid w:val="00F663C4"/>
    <w:rsid w:val="00F66C2B"/>
    <w:rsid w:val="00F66C5F"/>
    <w:rsid w:val="00F66CDA"/>
    <w:rsid w:val="00F708A4"/>
    <w:rsid w:val="00F70F41"/>
    <w:rsid w:val="00F710AB"/>
    <w:rsid w:val="00F71400"/>
    <w:rsid w:val="00F7149E"/>
    <w:rsid w:val="00F71583"/>
    <w:rsid w:val="00F71D98"/>
    <w:rsid w:val="00F71FE6"/>
    <w:rsid w:val="00F72831"/>
    <w:rsid w:val="00F73129"/>
    <w:rsid w:val="00F73244"/>
    <w:rsid w:val="00F7376A"/>
    <w:rsid w:val="00F745D1"/>
    <w:rsid w:val="00F74E4E"/>
    <w:rsid w:val="00F75C16"/>
    <w:rsid w:val="00F75F32"/>
    <w:rsid w:val="00F763BC"/>
    <w:rsid w:val="00F7666B"/>
    <w:rsid w:val="00F77D7F"/>
    <w:rsid w:val="00F77F54"/>
    <w:rsid w:val="00F80202"/>
    <w:rsid w:val="00F8044C"/>
    <w:rsid w:val="00F80644"/>
    <w:rsid w:val="00F80894"/>
    <w:rsid w:val="00F80C33"/>
    <w:rsid w:val="00F81E0C"/>
    <w:rsid w:val="00F81E2B"/>
    <w:rsid w:val="00F81FCF"/>
    <w:rsid w:val="00F831D4"/>
    <w:rsid w:val="00F836BA"/>
    <w:rsid w:val="00F839C7"/>
    <w:rsid w:val="00F83C8E"/>
    <w:rsid w:val="00F83EA1"/>
    <w:rsid w:val="00F842A4"/>
    <w:rsid w:val="00F84A29"/>
    <w:rsid w:val="00F8531B"/>
    <w:rsid w:val="00F855BF"/>
    <w:rsid w:val="00F859B2"/>
    <w:rsid w:val="00F85FB2"/>
    <w:rsid w:val="00F860AA"/>
    <w:rsid w:val="00F8702D"/>
    <w:rsid w:val="00F8715B"/>
    <w:rsid w:val="00F87384"/>
    <w:rsid w:val="00F87891"/>
    <w:rsid w:val="00F903DA"/>
    <w:rsid w:val="00F90B9A"/>
    <w:rsid w:val="00F915EF"/>
    <w:rsid w:val="00F91A00"/>
    <w:rsid w:val="00F92EA3"/>
    <w:rsid w:val="00F9454F"/>
    <w:rsid w:val="00F9477D"/>
    <w:rsid w:val="00F95A90"/>
    <w:rsid w:val="00F95AF4"/>
    <w:rsid w:val="00F96277"/>
    <w:rsid w:val="00F96A53"/>
    <w:rsid w:val="00F96A5D"/>
    <w:rsid w:val="00F96A68"/>
    <w:rsid w:val="00F96DDD"/>
    <w:rsid w:val="00F96EF1"/>
    <w:rsid w:val="00FA0690"/>
    <w:rsid w:val="00FA0758"/>
    <w:rsid w:val="00FA0B9A"/>
    <w:rsid w:val="00FA187A"/>
    <w:rsid w:val="00FA1A30"/>
    <w:rsid w:val="00FA1E7B"/>
    <w:rsid w:val="00FA22CC"/>
    <w:rsid w:val="00FA259E"/>
    <w:rsid w:val="00FA3A48"/>
    <w:rsid w:val="00FA500C"/>
    <w:rsid w:val="00FA5FD7"/>
    <w:rsid w:val="00FA61B8"/>
    <w:rsid w:val="00FA6254"/>
    <w:rsid w:val="00FA7E87"/>
    <w:rsid w:val="00FB00CE"/>
    <w:rsid w:val="00FB080F"/>
    <w:rsid w:val="00FB090F"/>
    <w:rsid w:val="00FB0A7C"/>
    <w:rsid w:val="00FB0AF3"/>
    <w:rsid w:val="00FB0B00"/>
    <w:rsid w:val="00FB0B2F"/>
    <w:rsid w:val="00FB0B75"/>
    <w:rsid w:val="00FB0EA0"/>
    <w:rsid w:val="00FB11A3"/>
    <w:rsid w:val="00FB12B8"/>
    <w:rsid w:val="00FB1916"/>
    <w:rsid w:val="00FB19A8"/>
    <w:rsid w:val="00FB271D"/>
    <w:rsid w:val="00FB294F"/>
    <w:rsid w:val="00FB2CF5"/>
    <w:rsid w:val="00FB3456"/>
    <w:rsid w:val="00FB3ECF"/>
    <w:rsid w:val="00FB48D6"/>
    <w:rsid w:val="00FB4CDF"/>
    <w:rsid w:val="00FB509D"/>
    <w:rsid w:val="00FB5365"/>
    <w:rsid w:val="00FB5C39"/>
    <w:rsid w:val="00FB6039"/>
    <w:rsid w:val="00FB6B8E"/>
    <w:rsid w:val="00FB7FFC"/>
    <w:rsid w:val="00FC09B1"/>
    <w:rsid w:val="00FC0D3F"/>
    <w:rsid w:val="00FC0D78"/>
    <w:rsid w:val="00FC0FCE"/>
    <w:rsid w:val="00FC1687"/>
    <w:rsid w:val="00FC241F"/>
    <w:rsid w:val="00FC28DB"/>
    <w:rsid w:val="00FC2F86"/>
    <w:rsid w:val="00FC3358"/>
    <w:rsid w:val="00FC4A45"/>
    <w:rsid w:val="00FC52D9"/>
    <w:rsid w:val="00FC548D"/>
    <w:rsid w:val="00FC5C23"/>
    <w:rsid w:val="00FC675E"/>
    <w:rsid w:val="00FC682F"/>
    <w:rsid w:val="00FC6A68"/>
    <w:rsid w:val="00FC6BD0"/>
    <w:rsid w:val="00FC721D"/>
    <w:rsid w:val="00FC794B"/>
    <w:rsid w:val="00FC7F7A"/>
    <w:rsid w:val="00FD0248"/>
    <w:rsid w:val="00FD0875"/>
    <w:rsid w:val="00FD0DBE"/>
    <w:rsid w:val="00FD13BA"/>
    <w:rsid w:val="00FD230D"/>
    <w:rsid w:val="00FD25F2"/>
    <w:rsid w:val="00FD271C"/>
    <w:rsid w:val="00FD3384"/>
    <w:rsid w:val="00FD3408"/>
    <w:rsid w:val="00FD355C"/>
    <w:rsid w:val="00FD37E2"/>
    <w:rsid w:val="00FD387E"/>
    <w:rsid w:val="00FD3CA5"/>
    <w:rsid w:val="00FD40CA"/>
    <w:rsid w:val="00FD41F6"/>
    <w:rsid w:val="00FD50ED"/>
    <w:rsid w:val="00FD5185"/>
    <w:rsid w:val="00FD5206"/>
    <w:rsid w:val="00FD521C"/>
    <w:rsid w:val="00FD5A53"/>
    <w:rsid w:val="00FD6506"/>
    <w:rsid w:val="00FD6ABD"/>
    <w:rsid w:val="00FD6F87"/>
    <w:rsid w:val="00FD736A"/>
    <w:rsid w:val="00FD7DEF"/>
    <w:rsid w:val="00FE00C7"/>
    <w:rsid w:val="00FE0800"/>
    <w:rsid w:val="00FE0883"/>
    <w:rsid w:val="00FE0DF7"/>
    <w:rsid w:val="00FE11E1"/>
    <w:rsid w:val="00FE1BC3"/>
    <w:rsid w:val="00FE1CCC"/>
    <w:rsid w:val="00FE1D2D"/>
    <w:rsid w:val="00FE23AD"/>
    <w:rsid w:val="00FE285E"/>
    <w:rsid w:val="00FE2949"/>
    <w:rsid w:val="00FE2F48"/>
    <w:rsid w:val="00FE31C5"/>
    <w:rsid w:val="00FE3B56"/>
    <w:rsid w:val="00FE4145"/>
    <w:rsid w:val="00FE435E"/>
    <w:rsid w:val="00FE49AC"/>
    <w:rsid w:val="00FE4EC9"/>
    <w:rsid w:val="00FE4FB6"/>
    <w:rsid w:val="00FE52F3"/>
    <w:rsid w:val="00FE53AF"/>
    <w:rsid w:val="00FE556C"/>
    <w:rsid w:val="00FE575F"/>
    <w:rsid w:val="00FE67ED"/>
    <w:rsid w:val="00FE7EE8"/>
    <w:rsid w:val="00FF003F"/>
    <w:rsid w:val="00FF05CE"/>
    <w:rsid w:val="00FF0832"/>
    <w:rsid w:val="00FF08B7"/>
    <w:rsid w:val="00FF0BC8"/>
    <w:rsid w:val="00FF14A6"/>
    <w:rsid w:val="00FF1A93"/>
    <w:rsid w:val="00FF2126"/>
    <w:rsid w:val="00FF2316"/>
    <w:rsid w:val="00FF2783"/>
    <w:rsid w:val="00FF40E7"/>
    <w:rsid w:val="00FF4412"/>
    <w:rsid w:val="00FF5232"/>
    <w:rsid w:val="00FF5F6B"/>
    <w:rsid w:val="00FF61DB"/>
    <w:rsid w:val="00FF62F6"/>
    <w:rsid w:val="00FF6EFD"/>
    <w:rsid w:val="00FF7502"/>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5A070A30-E280-42DB-B5AA-111A1C2010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7AFB"/>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8620E7"/>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72"/>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39"/>
    <w:rsid w:val="00AA48A5"/>
    <w:rPr>
      <w:rFonts w:eastAsiaTheme="minorHAns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semiHidden/>
    <w:unhideWhenUsed/>
    <w:rsid w:val="006C2EF9"/>
    <w:rPr>
      <w:sz w:val="20"/>
      <w:szCs w:val="20"/>
    </w:rPr>
  </w:style>
  <w:style w:type="character" w:customStyle="1" w:styleId="TextocomentarioCar">
    <w:name w:val="Texto comentario Car"/>
    <w:basedOn w:val="Fuentedeprrafopredeter"/>
    <w:link w:val="Textocomentario"/>
    <w:uiPriority w:val="99"/>
    <w:semiHidden/>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character" w:customStyle="1" w:styleId="m1553324590483875794gmail-m8993139698400752374gmail-apple-converted-space">
    <w:name w:val="m_1553324590483875794gmail-m_8993139698400752374gmail-apple-converted-space"/>
    <w:basedOn w:val="Fuentedeprrafopredeter"/>
    <w:rsid w:val="00B57653"/>
  </w:style>
  <w:style w:type="paragraph" w:customStyle="1" w:styleId="m-7204890757234896547gmail-msolistparagraph">
    <w:name w:val="m_-7204890757234896547gmail-msolistparagraph"/>
    <w:basedOn w:val="Normal"/>
    <w:rsid w:val="00E27F7A"/>
    <w:pPr>
      <w:spacing w:before="100" w:beforeAutospacing="1" w:after="100" w:afterAutospacing="1"/>
    </w:pPr>
    <w:rPr>
      <w:lang w:eastAsia="es-MX"/>
    </w:rPr>
  </w:style>
  <w:style w:type="character" w:customStyle="1" w:styleId="Ttulo1Car">
    <w:name w:val="Título 1 Car"/>
    <w:basedOn w:val="Fuentedeprrafopredeter"/>
    <w:link w:val="Ttulo1"/>
    <w:uiPriority w:val="9"/>
    <w:rsid w:val="008620E7"/>
    <w:rPr>
      <w:rFonts w:asciiTheme="majorHAnsi" w:eastAsiaTheme="majorEastAsia" w:hAnsiTheme="majorHAnsi" w:cstheme="majorBidi"/>
      <w:color w:val="365F91" w:themeColor="accent1" w:themeShade="BF"/>
      <w:sz w:val="32"/>
      <w:szCs w:val="32"/>
      <w:lang w:val="es-MX"/>
    </w:rPr>
  </w:style>
  <w:style w:type="paragraph" w:styleId="Lista">
    <w:name w:val="List"/>
    <w:basedOn w:val="Normal"/>
    <w:uiPriority w:val="99"/>
    <w:unhideWhenUsed/>
    <w:rsid w:val="008620E7"/>
    <w:pPr>
      <w:ind w:left="283" w:hanging="283"/>
      <w:contextualSpacing/>
    </w:pPr>
  </w:style>
  <w:style w:type="paragraph" w:styleId="Lista2">
    <w:name w:val="List 2"/>
    <w:basedOn w:val="Normal"/>
    <w:uiPriority w:val="99"/>
    <w:unhideWhenUsed/>
    <w:rsid w:val="008620E7"/>
    <w:pPr>
      <w:ind w:left="566" w:hanging="283"/>
      <w:contextualSpacing/>
    </w:pPr>
  </w:style>
  <w:style w:type="paragraph" w:styleId="Lista3">
    <w:name w:val="List 3"/>
    <w:basedOn w:val="Normal"/>
    <w:uiPriority w:val="99"/>
    <w:unhideWhenUsed/>
    <w:rsid w:val="008620E7"/>
    <w:pPr>
      <w:ind w:left="849" w:hanging="283"/>
      <w:contextualSpacing/>
    </w:pPr>
  </w:style>
  <w:style w:type="paragraph" w:styleId="Lista4">
    <w:name w:val="List 4"/>
    <w:basedOn w:val="Normal"/>
    <w:uiPriority w:val="99"/>
    <w:unhideWhenUsed/>
    <w:rsid w:val="008620E7"/>
    <w:pPr>
      <w:ind w:left="1132" w:hanging="283"/>
      <w:contextualSpacing/>
    </w:pPr>
  </w:style>
  <w:style w:type="paragraph" w:styleId="Saludo">
    <w:name w:val="Salutation"/>
    <w:basedOn w:val="Normal"/>
    <w:next w:val="Normal"/>
    <w:link w:val="SaludoCar"/>
    <w:uiPriority w:val="99"/>
    <w:unhideWhenUsed/>
    <w:rsid w:val="008620E7"/>
  </w:style>
  <w:style w:type="character" w:customStyle="1" w:styleId="SaludoCar">
    <w:name w:val="Saludo Car"/>
    <w:basedOn w:val="Fuentedeprrafopredeter"/>
    <w:link w:val="Saludo"/>
    <w:uiPriority w:val="99"/>
    <w:rsid w:val="008620E7"/>
    <w:rPr>
      <w:rFonts w:ascii="Times New Roman" w:eastAsia="Times New Roman" w:hAnsi="Times New Roman" w:cs="Times New Roman"/>
      <w:lang w:val="es-MX"/>
    </w:rPr>
  </w:style>
  <w:style w:type="paragraph" w:styleId="Listaconvietas2">
    <w:name w:val="List Bullet 2"/>
    <w:basedOn w:val="Normal"/>
    <w:uiPriority w:val="99"/>
    <w:unhideWhenUsed/>
    <w:rsid w:val="008620E7"/>
    <w:pPr>
      <w:numPr>
        <w:numId w:val="1"/>
      </w:numPr>
      <w:contextualSpacing/>
    </w:pPr>
  </w:style>
  <w:style w:type="paragraph" w:styleId="Textoindependiente">
    <w:name w:val="Body Text"/>
    <w:basedOn w:val="Normal"/>
    <w:link w:val="TextoindependienteCar"/>
    <w:uiPriority w:val="99"/>
    <w:unhideWhenUsed/>
    <w:rsid w:val="008620E7"/>
    <w:pPr>
      <w:spacing w:after="120"/>
    </w:pPr>
  </w:style>
  <w:style w:type="character" w:customStyle="1" w:styleId="TextoindependienteCar">
    <w:name w:val="Texto independiente Car"/>
    <w:basedOn w:val="Fuentedeprrafopredeter"/>
    <w:link w:val="Textoindependiente"/>
    <w:uiPriority w:val="99"/>
    <w:rsid w:val="008620E7"/>
    <w:rPr>
      <w:rFonts w:ascii="Times New Roman" w:eastAsia="Times New Roman" w:hAnsi="Times New Roman" w:cs="Times New Roman"/>
      <w:lang w:val="es-MX"/>
    </w:rPr>
  </w:style>
  <w:style w:type="paragraph" w:styleId="Sangradetextonormal">
    <w:name w:val="Body Text Indent"/>
    <w:basedOn w:val="Normal"/>
    <w:link w:val="SangradetextonormalCar"/>
    <w:uiPriority w:val="99"/>
    <w:unhideWhenUsed/>
    <w:rsid w:val="008620E7"/>
    <w:pPr>
      <w:spacing w:after="120"/>
      <w:ind w:left="283"/>
    </w:pPr>
  </w:style>
  <w:style w:type="character" w:customStyle="1" w:styleId="SangradetextonormalCar">
    <w:name w:val="Sangría de texto normal Car"/>
    <w:basedOn w:val="Fuentedeprrafopredeter"/>
    <w:link w:val="Sangradetextonormal"/>
    <w:uiPriority w:val="99"/>
    <w:rsid w:val="008620E7"/>
    <w:rPr>
      <w:rFonts w:ascii="Times New Roman" w:eastAsia="Times New Roman" w:hAnsi="Times New Roman" w:cs="Times New Roman"/>
      <w:lang w:val="es-MX"/>
    </w:rPr>
  </w:style>
  <w:style w:type="paragraph" w:styleId="Textoindependienteprimerasangra2">
    <w:name w:val="Body Text First Indent 2"/>
    <w:basedOn w:val="Sangradetextonormal"/>
    <w:link w:val="Textoindependienteprimerasangra2Car"/>
    <w:uiPriority w:val="99"/>
    <w:unhideWhenUsed/>
    <w:rsid w:val="008620E7"/>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620E7"/>
    <w:rPr>
      <w:rFonts w:ascii="Times New Roman" w:eastAsia="Times New Roman" w:hAnsi="Times New Roman" w:cs="Times New Roman"/>
      <w:lang w:val="es-MX"/>
    </w:rPr>
  </w:style>
  <w:style w:type="paragraph" w:customStyle="1" w:styleId="ROMANOS">
    <w:name w:val="ROMANOS"/>
    <w:basedOn w:val="Normal"/>
    <w:link w:val="ROMANOSCar"/>
    <w:rsid w:val="00677828"/>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677828"/>
    <w:rPr>
      <w:rFonts w:ascii="Arial" w:eastAsia="Times New Roman" w:hAnsi="Arial" w:cs="Arial"/>
      <w:sz w:val="18"/>
      <w:szCs w:val="18"/>
      <w:lang w:val="es-ES"/>
    </w:rPr>
  </w:style>
  <w:style w:type="character" w:customStyle="1" w:styleId="Ninguno">
    <w:name w:val="Ninguno"/>
    <w:rsid w:val="00677828"/>
    <w:rPr>
      <w:lang w:val="es-ES_tradnl"/>
    </w:rPr>
  </w:style>
  <w:style w:type="paragraph" w:customStyle="1" w:styleId="Cuerpo">
    <w:name w:val="Cuerpo"/>
    <w:rsid w:val="00677828"/>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677828"/>
    <w:pPr>
      <w:numPr>
        <w:numId w:val="2"/>
      </w:numPr>
    </w:pPr>
  </w:style>
  <w:style w:type="numbering" w:customStyle="1" w:styleId="Estiloimportado1">
    <w:name w:val="Estilo importado 1"/>
    <w:rsid w:val="00677828"/>
    <w:pPr>
      <w:numPr>
        <w:numId w:val="3"/>
      </w:numPr>
    </w:pPr>
  </w:style>
  <w:style w:type="character" w:customStyle="1" w:styleId="normaltextrun">
    <w:name w:val="normaltextrun"/>
    <w:basedOn w:val="Fuentedeprrafopredeter"/>
    <w:rsid w:val="00677828"/>
  </w:style>
  <w:style w:type="paragraph" w:customStyle="1" w:styleId="INCISO">
    <w:name w:val="INCISO"/>
    <w:basedOn w:val="Normal"/>
    <w:rsid w:val="00677828"/>
    <w:pPr>
      <w:spacing w:after="101" w:line="216" w:lineRule="exact"/>
      <w:ind w:left="1080" w:hanging="360"/>
      <w:jc w:val="both"/>
    </w:pPr>
    <w:rPr>
      <w:rFonts w:ascii="Arial" w:hAnsi="Arial" w:cs="Arial"/>
      <w:sz w:val="18"/>
      <w:szCs w:val="18"/>
      <w:lang w:val="es-ES" w:eastAsia="es-MX"/>
    </w:rPr>
  </w:style>
  <w:style w:type="paragraph" w:customStyle="1" w:styleId="p">
    <w:name w:val="p"/>
    <w:basedOn w:val="Normal"/>
    <w:rsid w:val="002F42EF"/>
    <w:pPr>
      <w:spacing w:before="100" w:beforeAutospacing="1" w:after="100" w:afterAutospacing="1"/>
    </w:pPr>
    <w:rPr>
      <w:lang w:eastAsia="es-MX"/>
    </w:rPr>
  </w:style>
  <w:style w:type="paragraph" w:customStyle="1" w:styleId="n2">
    <w:name w:val="n2"/>
    <w:basedOn w:val="Normal"/>
    <w:rsid w:val="002F42EF"/>
    <w:pPr>
      <w:spacing w:before="100" w:beforeAutospacing="1" w:after="100" w:afterAutospacing="1"/>
    </w:pPr>
    <w:rPr>
      <w:lang w:eastAsia="es-MX"/>
    </w:rPr>
  </w:style>
  <w:style w:type="paragraph" w:customStyle="1" w:styleId="j">
    <w:name w:val="j"/>
    <w:basedOn w:val="Normal"/>
    <w:rsid w:val="002F42EF"/>
    <w:pPr>
      <w:spacing w:before="100" w:beforeAutospacing="1" w:after="100" w:afterAutospacing="1"/>
    </w:pPr>
    <w:rPr>
      <w:lang w:eastAsia="es-MX"/>
    </w:rPr>
  </w:style>
  <w:style w:type="character" w:customStyle="1" w:styleId="a">
    <w:name w:val="a"/>
    <w:basedOn w:val="Fuentedeprrafopredeter"/>
    <w:rsid w:val="002F42EF"/>
  </w:style>
  <w:style w:type="character" w:customStyle="1" w:styleId="g">
    <w:name w:val="g"/>
    <w:basedOn w:val="Fuentedeprrafopredeter"/>
    <w:rsid w:val="002F42EF"/>
  </w:style>
  <w:style w:type="character" w:customStyle="1" w:styleId="c">
    <w:name w:val="c"/>
    <w:basedOn w:val="Fuentedeprrafopredeter"/>
    <w:rsid w:val="002F42EF"/>
  </w:style>
  <w:style w:type="character" w:customStyle="1" w:styleId="n">
    <w:name w:val="n"/>
    <w:basedOn w:val="Fuentedeprrafopredeter"/>
    <w:rsid w:val="002F42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0624">
      <w:bodyDiv w:val="1"/>
      <w:marLeft w:val="0"/>
      <w:marRight w:val="0"/>
      <w:marTop w:val="0"/>
      <w:marBottom w:val="0"/>
      <w:divBdr>
        <w:top w:val="none" w:sz="0" w:space="0" w:color="auto"/>
        <w:left w:val="none" w:sz="0" w:space="0" w:color="auto"/>
        <w:bottom w:val="none" w:sz="0" w:space="0" w:color="auto"/>
        <w:right w:val="none" w:sz="0" w:space="0" w:color="auto"/>
      </w:divBdr>
    </w:div>
    <w:div w:id="24866959">
      <w:bodyDiv w:val="1"/>
      <w:marLeft w:val="0"/>
      <w:marRight w:val="0"/>
      <w:marTop w:val="0"/>
      <w:marBottom w:val="0"/>
      <w:divBdr>
        <w:top w:val="none" w:sz="0" w:space="0" w:color="auto"/>
        <w:left w:val="none" w:sz="0" w:space="0" w:color="auto"/>
        <w:bottom w:val="none" w:sz="0" w:space="0" w:color="auto"/>
        <w:right w:val="none" w:sz="0" w:space="0" w:color="auto"/>
      </w:divBdr>
    </w:div>
    <w:div w:id="24868812">
      <w:bodyDiv w:val="1"/>
      <w:marLeft w:val="0"/>
      <w:marRight w:val="0"/>
      <w:marTop w:val="0"/>
      <w:marBottom w:val="0"/>
      <w:divBdr>
        <w:top w:val="none" w:sz="0" w:space="0" w:color="auto"/>
        <w:left w:val="none" w:sz="0" w:space="0" w:color="auto"/>
        <w:bottom w:val="none" w:sz="0" w:space="0" w:color="auto"/>
        <w:right w:val="none" w:sz="0" w:space="0" w:color="auto"/>
      </w:divBdr>
    </w:div>
    <w:div w:id="37900400">
      <w:bodyDiv w:val="1"/>
      <w:marLeft w:val="0"/>
      <w:marRight w:val="0"/>
      <w:marTop w:val="0"/>
      <w:marBottom w:val="0"/>
      <w:divBdr>
        <w:top w:val="none" w:sz="0" w:space="0" w:color="auto"/>
        <w:left w:val="none" w:sz="0" w:space="0" w:color="auto"/>
        <w:bottom w:val="none" w:sz="0" w:space="0" w:color="auto"/>
        <w:right w:val="none" w:sz="0" w:space="0" w:color="auto"/>
      </w:divBdr>
      <w:divsChild>
        <w:div w:id="481430196">
          <w:marLeft w:val="0"/>
          <w:marRight w:val="0"/>
          <w:marTop w:val="0"/>
          <w:marBottom w:val="0"/>
          <w:divBdr>
            <w:top w:val="none" w:sz="0" w:space="0" w:color="auto"/>
            <w:left w:val="none" w:sz="0" w:space="0" w:color="auto"/>
            <w:bottom w:val="none" w:sz="0" w:space="0" w:color="auto"/>
            <w:right w:val="none" w:sz="0" w:space="0" w:color="auto"/>
          </w:divBdr>
          <w:divsChild>
            <w:div w:id="885029300">
              <w:marLeft w:val="0"/>
              <w:marRight w:val="0"/>
              <w:marTop w:val="0"/>
              <w:marBottom w:val="0"/>
              <w:divBdr>
                <w:top w:val="none" w:sz="0" w:space="0" w:color="auto"/>
                <w:left w:val="none" w:sz="0" w:space="0" w:color="auto"/>
                <w:bottom w:val="none" w:sz="0" w:space="0" w:color="auto"/>
                <w:right w:val="none" w:sz="0" w:space="0" w:color="auto"/>
              </w:divBdr>
              <w:divsChild>
                <w:div w:id="1180195090">
                  <w:marLeft w:val="0"/>
                  <w:marRight w:val="0"/>
                  <w:marTop w:val="0"/>
                  <w:marBottom w:val="0"/>
                  <w:divBdr>
                    <w:top w:val="none" w:sz="0" w:space="0" w:color="auto"/>
                    <w:left w:val="none" w:sz="0" w:space="0" w:color="auto"/>
                    <w:bottom w:val="none" w:sz="0" w:space="0" w:color="auto"/>
                    <w:right w:val="none" w:sz="0" w:space="0" w:color="auto"/>
                  </w:divBdr>
                </w:div>
              </w:divsChild>
            </w:div>
            <w:div w:id="531960861">
              <w:marLeft w:val="-15"/>
              <w:marRight w:val="0"/>
              <w:marTop w:val="0"/>
              <w:marBottom w:val="0"/>
              <w:divBdr>
                <w:top w:val="none" w:sz="0" w:space="0" w:color="auto"/>
                <w:left w:val="none" w:sz="0" w:space="0" w:color="auto"/>
                <w:bottom w:val="none" w:sz="0" w:space="0" w:color="auto"/>
                <w:right w:val="none" w:sz="0" w:space="0" w:color="auto"/>
              </w:divBdr>
            </w:div>
            <w:div w:id="730616191">
              <w:marLeft w:val="0"/>
              <w:marRight w:val="0"/>
              <w:marTop w:val="0"/>
              <w:marBottom w:val="0"/>
              <w:divBdr>
                <w:top w:val="none" w:sz="0" w:space="0" w:color="auto"/>
                <w:left w:val="none" w:sz="0" w:space="0" w:color="auto"/>
                <w:bottom w:val="none" w:sz="0" w:space="0" w:color="auto"/>
                <w:right w:val="none" w:sz="0" w:space="0" w:color="auto"/>
              </w:divBdr>
            </w:div>
            <w:div w:id="412705583">
              <w:marLeft w:val="75"/>
              <w:marRight w:val="0"/>
              <w:marTop w:val="0"/>
              <w:marBottom w:val="0"/>
              <w:divBdr>
                <w:top w:val="none" w:sz="0" w:space="0" w:color="auto"/>
                <w:left w:val="none" w:sz="0" w:space="0" w:color="auto"/>
                <w:bottom w:val="none" w:sz="0" w:space="0" w:color="auto"/>
                <w:right w:val="none" w:sz="0" w:space="0" w:color="auto"/>
              </w:divBdr>
            </w:div>
          </w:divsChild>
        </w:div>
        <w:div w:id="1091899416">
          <w:marLeft w:val="0"/>
          <w:marRight w:val="225"/>
          <w:marTop w:val="75"/>
          <w:marBottom w:val="0"/>
          <w:divBdr>
            <w:top w:val="none" w:sz="0" w:space="0" w:color="auto"/>
            <w:left w:val="none" w:sz="0" w:space="0" w:color="auto"/>
            <w:bottom w:val="none" w:sz="0" w:space="0" w:color="auto"/>
            <w:right w:val="none" w:sz="0" w:space="0" w:color="auto"/>
          </w:divBdr>
          <w:divsChild>
            <w:div w:id="1967925095">
              <w:marLeft w:val="0"/>
              <w:marRight w:val="0"/>
              <w:marTop w:val="0"/>
              <w:marBottom w:val="0"/>
              <w:divBdr>
                <w:top w:val="none" w:sz="0" w:space="0" w:color="auto"/>
                <w:left w:val="none" w:sz="0" w:space="0" w:color="auto"/>
                <w:bottom w:val="none" w:sz="0" w:space="0" w:color="auto"/>
                <w:right w:val="none" w:sz="0" w:space="0" w:color="auto"/>
              </w:divBdr>
              <w:divsChild>
                <w:div w:id="156925730">
                  <w:marLeft w:val="0"/>
                  <w:marRight w:val="0"/>
                  <w:marTop w:val="0"/>
                  <w:marBottom w:val="0"/>
                  <w:divBdr>
                    <w:top w:val="none" w:sz="0" w:space="0" w:color="auto"/>
                    <w:left w:val="none" w:sz="0" w:space="0" w:color="auto"/>
                    <w:bottom w:val="none" w:sz="0" w:space="0" w:color="auto"/>
                    <w:right w:val="none" w:sz="0" w:space="0" w:color="auto"/>
                  </w:divBdr>
                  <w:divsChild>
                    <w:div w:id="480315359">
                      <w:marLeft w:val="0"/>
                      <w:marRight w:val="0"/>
                      <w:marTop w:val="0"/>
                      <w:marBottom w:val="0"/>
                      <w:divBdr>
                        <w:top w:val="none" w:sz="0" w:space="0" w:color="auto"/>
                        <w:left w:val="none" w:sz="0" w:space="0" w:color="auto"/>
                        <w:bottom w:val="none" w:sz="0" w:space="0" w:color="auto"/>
                        <w:right w:val="none" w:sz="0" w:space="0" w:color="auto"/>
                      </w:divBdr>
                      <w:divsChild>
                        <w:div w:id="34250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258251">
      <w:bodyDiv w:val="1"/>
      <w:marLeft w:val="0"/>
      <w:marRight w:val="0"/>
      <w:marTop w:val="0"/>
      <w:marBottom w:val="0"/>
      <w:divBdr>
        <w:top w:val="none" w:sz="0" w:space="0" w:color="auto"/>
        <w:left w:val="none" w:sz="0" w:space="0" w:color="auto"/>
        <w:bottom w:val="none" w:sz="0" w:space="0" w:color="auto"/>
        <w:right w:val="none" w:sz="0" w:space="0" w:color="auto"/>
      </w:divBdr>
    </w:div>
    <w:div w:id="64650111">
      <w:bodyDiv w:val="1"/>
      <w:marLeft w:val="0"/>
      <w:marRight w:val="0"/>
      <w:marTop w:val="0"/>
      <w:marBottom w:val="0"/>
      <w:divBdr>
        <w:top w:val="none" w:sz="0" w:space="0" w:color="auto"/>
        <w:left w:val="none" w:sz="0" w:space="0" w:color="auto"/>
        <w:bottom w:val="none" w:sz="0" w:space="0" w:color="auto"/>
        <w:right w:val="none" w:sz="0" w:space="0" w:color="auto"/>
      </w:divBdr>
    </w:div>
    <w:div w:id="68043117">
      <w:bodyDiv w:val="1"/>
      <w:marLeft w:val="0"/>
      <w:marRight w:val="0"/>
      <w:marTop w:val="0"/>
      <w:marBottom w:val="0"/>
      <w:divBdr>
        <w:top w:val="none" w:sz="0" w:space="0" w:color="auto"/>
        <w:left w:val="none" w:sz="0" w:space="0" w:color="auto"/>
        <w:bottom w:val="none" w:sz="0" w:space="0" w:color="auto"/>
        <w:right w:val="none" w:sz="0" w:space="0" w:color="auto"/>
      </w:divBdr>
    </w:div>
    <w:div w:id="74861507">
      <w:bodyDiv w:val="1"/>
      <w:marLeft w:val="0"/>
      <w:marRight w:val="0"/>
      <w:marTop w:val="0"/>
      <w:marBottom w:val="0"/>
      <w:divBdr>
        <w:top w:val="none" w:sz="0" w:space="0" w:color="auto"/>
        <w:left w:val="none" w:sz="0" w:space="0" w:color="auto"/>
        <w:bottom w:val="none" w:sz="0" w:space="0" w:color="auto"/>
        <w:right w:val="none" w:sz="0" w:space="0" w:color="auto"/>
      </w:divBdr>
    </w:div>
    <w:div w:id="75787367">
      <w:bodyDiv w:val="1"/>
      <w:marLeft w:val="0"/>
      <w:marRight w:val="0"/>
      <w:marTop w:val="0"/>
      <w:marBottom w:val="0"/>
      <w:divBdr>
        <w:top w:val="none" w:sz="0" w:space="0" w:color="auto"/>
        <w:left w:val="none" w:sz="0" w:space="0" w:color="auto"/>
        <w:bottom w:val="none" w:sz="0" w:space="0" w:color="auto"/>
        <w:right w:val="none" w:sz="0" w:space="0" w:color="auto"/>
      </w:divBdr>
    </w:div>
    <w:div w:id="77026722">
      <w:bodyDiv w:val="1"/>
      <w:marLeft w:val="0"/>
      <w:marRight w:val="0"/>
      <w:marTop w:val="0"/>
      <w:marBottom w:val="0"/>
      <w:divBdr>
        <w:top w:val="none" w:sz="0" w:space="0" w:color="auto"/>
        <w:left w:val="none" w:sz="0" w:space="0" w:color="auto"/>
        <w:bottom w:val="none" w:sz="0" w:space="0" w:color="auto"/>
        <w:right w:val="none" w:sz="0" w:space="0" w:color="auto"/>
      </w:divBdr>
    </w:div>
    <w:div w:id="90010748">
      <w:bodyDiv w:val="1"/>
      <w:marLeft w:val="0"/>
      <w:marRight w:val="0"/>
      <w:marTop w:val="0"/>
      <w:marBottom w:val="0"/>
      <w:divBdr>
        <w:top w:val="none" w:sz="0" w:space="0" w:color="auto"/>
        <w:left w:val="none" w:sz="0" w:space="0" w:color="auto"/>
        <w:bottom w:val="none" w:sz="0" w:space="0" w:color="auto"/>
        <w:right w:val="none" w:sz="0" w:space="0" w:color="auto"/>
      </w:divBdr>
    </w:div>
    <w:div w:id="96827075">
      <w:bodyDiv w:val="1"/>
      <w:marLeft w:val="0"/>
      <w:marRight w:val="0"/>
      <w:marTop w:val="0"/>
      <w:marBottom w:val="0"/>
      <w:divBdr>
        <w:top w:val="none" w:sz="0" w:space="0" w:color="auto"/>
        <w:left w:val="none" w:sz="0" w:space="0" w:color="auto"/>
        <w:bottom w:val="none" w:sz="0" w:space="0" w:color="auto"/>
        <w:right w:val="none" w:sz="0" w:space="0" w:color="auto"/>
      </w:divBdr>
    </w:div>
    <w:div w:id="100154862">
      <w:bodyDiv w:val="1"/>
      <w:marLeft w:val="0"/>
      <w:marRight w:val="0"/>
      <w:marTop w:val="0"/>
      <w:marBottom w:val="0"/>
      <w:divBdr>
        <w:top w:val="none" w:sz="0" w:space="0" w:color="auto"/>
        <w:left w:val="none" w:sz="0" w:space="0" w:color="auto"/>
        <w:bottom w:val="none" w:sz="0" w:space="0" w:color="auto"/>
        <w:right w:val="none" w:sz="0" w:space="0" w:color="auto"/>
      </w:divBdr>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01416316">
      <w:bodyDiv w:val="1"/>
      <w:marLeft w:val="0"/>
      <w:marRight w:val="0"/>
      <w:marTop w:val="0"/>
      <w:marBottom w:val="0"/>
      <w:divBdr>
        <w:top w:val="none" w:sz="0" w:space="0" w:color="auto"/>
        <w:left w:val="none" w:sz="0" w:space="0" w:color="auto"/>
        <w:bottom w:val="none" w:sz="0" w:space="0" w:color="auto"/>
        <w:right w:val="none" w:sz="0" w:space="0" w:color="auto"/>
      </w:divBdr>
    </w:div>
    <w:div w:id="114443642">
      <w:bodyDiv w:val="1"/>
      <w:marLeft w:val="0"/>
      <w:marRight w:val="0"/>
      <w:marTop w:val="0"/>
      <w:marBottom w:val="0"/>
      <w:divBdr>
        <w:top w:val="none" w:sz="0" w:space="0" w:color="auto"/>
        <w:left w:val="none" w:sz="0" w:space="0" w:color="auto"/>
        <w:bottom w:val="none" w:sz="0" w:space="0" w:color="auto"/>
        <w:right w:val="none" w:sz="0" w:space="0" w:color="auto"/>
      </w:divBdr>
    </w:div>
    <w:div w:id="123473249">
      <w:bodyDiv w:val="1"/>
      <w:marLeft w:val="0"/>
      <w:marRight w:val="0"/>
      <w:marTop w:val="0"/>
      <w:marBottom w:val="0"/>
      <w:divBdr>
        <w:top w:val="none" w:sz="0" w:space="0" w:color="auto"/>
        <w:left w:val="none" w:sz="0" w:space="0" w:color="auto"/>
        <w:bottom w:val="none" w:sz="0" w:space="0" w:color="auto"/>
        <w:right w:val="none" w:sz="0" w:space="0" w:color="auto"/>
      </w:divBdr>
    </w:div>
    <w:div w:id="128403477">
      <w:bodyDiv w:val="1"/>
      <w:marLeft w:val="0"/>
      <w:marRight w:val="0"/>
      <w:marTop w:val="0"/>
      <w:marBottom w:val="0"/>
      <w:divBdr>
        <w:top w:val="none" w:sz="0" w:space="0" w:color="auto"/>
        <w:left w:val="none" w:sz="0" w:space="0" w:color="auto"/>
        <w:bottom w:val="none" w:sz="0" w:space="0" w:color="auto"/>
        <w:right w:val="none" w:sz="0" w:space="0" w:color="auto"/>
      </w:divBdr>
    </w:div>
    <w:div w:id="130905499">
      <w:bodyDiv w:val="1"/>
      <w:marLeft w:val="0"/>
      <w:marRight w:val="0"/>
      <w:marTop w:val="0"/>
      <w:marBottom w:val="0"/>
      <w:divBdr>
        <w:top w:val="none" w:sz="0" w:space="0" w:color="auto"/>
        <w:left w:val="none" w:sz="0" w:space="0" w:color="auto"/>
        <w:bottom w:val="none" w:sz="0" w:space="0" w:color="auto"/>
        <w:right w:val="none" w:sz="0" w:space="0" w:color="auto"/>
      </w:divBdr>
    </w:div>
    <w:div w:id="133303124">
      <w:bodyDiv w:val="1"/>
      <w:marLeft w:val="0"/>
      <w:marRight w:val="0"/>
      <w:marTop w:val="0"/>
      <w:marBottom w:val="0"/>
      <w:divBdr>
        <w:top w:val="none" w:sz="0" w:space="0" w:color="auto"/>
        <w:left w:val="none" w:sz="0" w:space="0" w:color="auto"/>
        <w:bottom w:val="none" w:sz="0" w:space="0" w:color="auto"/>
        <w:right w:val="none" w:sz="0" w:space="0" w:color="auto"/>
      </w:divBdr>
    </w:div>
    <w:div w:id="146094053">
      <w:bodyDiv w:val="1"/>
      <w:marLeft w:val="0"/>
      <w:marRight w:val="0"/>
      <w:marTop w:val="0"/>
      <w:marBottom w:val="0"/>
      <w:divBdr>
        <w:top w:val="none" w:sz="0" w:space="0" w:color="auto"/>
        <w:left w:val="none" w:sz="0" w:space="0" w:color="auto"/>
        <w:bottom w:val="none" w:sz="0" w:space="0" w:color="auto"/>
        <w:right w:val="none" w:sz="0" w:space="0" w:color="auto"/>
      </w:divBdr>
    </w:div>
    <w:div w:id="180094740">
      <w:bodyDiv w:val="1"/>
      <w:marLeft w:val="0"/>
      <w:marRight w:val="0"/>
      <w:marTop w:val="0"/>
      <w:marBottom w:val="0"/>
      <w:divBdr>
        <w:top w:val="none" w:sz="0" w:space="0" w:color="auto"/>
        <w:left w:val="none" w:sz="0" w:space="0" w:color="auto"/>
        <w:bottom w:val="none" w:sz="0" w:space="0" w:color="auto"/>
        <w:right w:val="none" w:sz="0" w:space="0" w:color="auto"/>
      </w:divBdr>
    </w:div>
    <w:div w:id="201744708">
      <w:bodyDiv w:val="1"/>
      <w:marLeft w:val="0"/>
      <w:marRight w:val="0"/>
      <w:marTop w:val="0"/>
      <w:marBottom w:val="0"/>
      <w:divBdr>
        <w:top w:val="none" w:sz="0" w:space="0" w:color="auto"/>
        <w:left w:val="none" w:sz="0" w:space="0" w:color="auto"/>
        <w:bottom w:val="none" w:sz="0" w:space="0" w:color="auto"/>
        <w:right w:val="none" w:sz="0" w:space="0" w:color="auto"/>
      </w:divBdr>
    </w:div>
    <w:div w:id="215120551">
      <w:bodyDiv w:val="1"/>
      <w:marLeft w:val="0"/>
      <w:marRight w:val="0"/>
      <w:marTop w:val="0"/>
      <w:marBottom w:val="0"/>
      <w:divBdr>
        <w:top w:val="none" w:sz="0" w:space="0" w:color="auto"/>
        <w:left w:val="none" w:sz="0" w:space="0" w:color="auto"/>
        <w:bottom w:val="none" w:sz="0" w:space="0" w:color="auto"/>
        <w:right w:val="none" w:sz="0" w:space="0" w:color="auto"/>
      </w:divBdr>
    </w:div>
    <w:div w:id="219295368">
      <w:bodyDiv w:val="1"/>
      <w:marLeft w:val="0"/>
      <w:marRight w:val="0"/>
      <w:marTop w:val="0"/>
      <w:marBottom w:val="0"/>
      <w:divBdr>
        <w:top w:val="none" w:sz="0" w:space="0" w:color="auto"/>
        <w:left w:val="none" w:sz="0" w:space="0" w:color="auto"/>
        <w:bottom w:val="none" w:sz="0" w:space="0" w:color="auto"/>
        <w:right w:val="none" w:sz="0" w:space="0" w:color="auto"/>
      </w:divBdr>
    </w:div>
    <w:div w:id="230309003">
      <w:bodyDiv w:val="1"/>
      <w:marLeft w:val="0"/>
      <w:marRight w:val="0"/>
      <w:marTop w:val="0"/>
      <w:marBottom w:val="0"/>
      <w:divBdr>
        <w:top w:val="none" w:sz="0" w:space="0" w:color="auto"/>
        <w:left w:val="none" w:sz="0" w:space="0" w:color="auto"/>
        <w:bottom w:val="none" w:sz="0" w:space="0" w:color="auto"/>
        <w:right w:val="none" w:sz="0" w:space="0" w:color="auto"/>
      </w:divBdr>
    </w:div>
    <w:div w:id="238489279">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51667030">
      <w:bodyDiv w:val="1"/>
      <w:marLeft w:val="0"/>
      <w:marRight w:val="0"/>
      <w:marTop w:val="0"/>
      <w:marBottom w:val="0"/>
      <w:divBdr>
        <w:top w:val="none" w:sz="0" w:space="0" w:color="auto"/>
        <w:left w:val="none" w:sz="0" w:space="0" w:color="auto"/>
        <w:bottom w:val="none" w:sz="0" w:space="0" w:color="auto"/>
        <w:right w:val="none" w:sz="0" w:space="0" w:color="auto"/>
      </w:divBdr>
    </w:div>
    <w:div w:id="258756772">
      <w:bodyDiv w:val="1"/>
      <w:marLeft w:val="0"/>
      <w:marRight w:val="0"/>
      <w:marTop w:val="0"/>
      <w:marBottom w:val="0"/>
      <w:divBdr>
        <w:top w:val="none" w:sz="0" w:space="0" w:color="auto"/>
        <w:left w:val="none" w:sz="0" w:space="0" w:color="auto"/>
        <w:bottom w:val="none" w:sz="0" w:space="0" w:color="auto"/>
        <w:right w:val="none" w:sz="0" w:space="0" w:color="auto"/>
      </w:divBdr>
    </w:div>
    <w:div w:id="267858908">
      <w:bodyDiv w:val="1"/>
      <w:marLeft w:val="0"/>
      <w:marRight w:val="0"/>
      <w:marTop w:val="0"/>
      <w:marBottom w:val="0"/>
      <w:divBdr>
        <w:top w:val="none" w:sz="0" w:space="0" w:color="auto"/>
        <w:left w:val="none" w:sz="0" w:space="0" w:color="auto"/>
        <w:bottom w:val="none" w:sz="0" w:space="0" w:color="auto"/>
        <w:right w:val="none" w:sz="0" w:space="0" w:color="auto"/>
      </w:divBdr>
    </w:div>
    <w:div w:id="330715779">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47827798">
      <w:bodyDiv w:val="1"/>
      <w:marLeft w:val="0"/>
      <w:marRight w:val="0"/>
      <w:marTop w:val="0"/>
      <w:marBottom w:val="0"/>
      <w:divBdr>
        <w:top w:val="none" w:sz="0" w:space="0" w:color="auto"/>
        <w:left w:val="none" w:sz="0" w:space="0" w:color="auto"/>
        <w:bottom w:val="none" w:sz="0" w:space="0" w:color="auto"/>
        <w:right w:val="none" w:sz="0" w:space="0" w:color="auto"/>
      </w:divBdr>
    </w:div>
    <w:div w:id="368799372">
      <w:bodyDiv w:val="1"/>
      <w:marLeft w:val="0"/>
      <w:marRight w:val="0"/>
      <w:marTop w:val="0"/>
      <w:marBottom w:val="0"/>
      <w:divBdr>
        <w:top w:val="none" w:sz="0" w:space="0" w:color="auto"/>
        <w:left w:val="none" w:sz="0" w:space="0" w:color="auto"/>
        <w:bottom w:val="none" w:sz="0" w:space="0" w:color="auto"/>
        <w:right w:val="none" w:sz="0" w:space="0" w:color="auto"/>
      </w:divBdr>
    </w:div>
    <w:div w:id="374549995">
      <w:bodyDiv w:val="1"/>
      <w:marLeft w:val="0"/>
      <w:marRight w:val="0"/>
      <w:marTop w:val="0"/>
      <w:marBottom w:val="0"/>
      <w:divBdr>
        <w:top w:val="none" w:sz="0" w:space="0" w:color="auto"/>
        <w:left w:val="none" w:sz="0" w:space="0" w:color="auto"/>
        <w:bottom w:val="none" w:sz="0" w:space="0" w:color="auto"/>
        <w:right w:val="none" w:sz="0" w:space="0" w:color="auto"/>
      </w:divBdr>
    </w:div>
    <w:div w:id="375815994">
      <w:bodyDiv w:val="1"/>
      <w:marLeft w:val="0"/>
      <w:marRight w:val="0"/>
      <w:marTop w:val="0"/>
      <w:marBottom w:val="0"/>
      <w:divBdr>
        <w:top w:val="none" w:sz="0" w:space="0" w:color="auto"/>
        <w:left w:val="none" w:sz="0" w:space="0" w:color="auto"/>
        <w:bottom w:val="none" w:sz="0" w:space="0" w:color="auto"/>
        <w:right w:val="none" w:sz="0" w:space="0" w:color="auto"/>
      </w:divBdr>
    </w:div>
    <w:div w:id="381179487">
      <w:bodyDiv w:val="1"/>
      <w:marLeft w:val="0"/>
      <w:marRight w:val="0"/>
      <w:marTop w:val="0"/>
      <w:marBottom w:val="0"/>
      <w:divBdr>
        <w:top w:val="none" w:sz="0" w:space="0" w:color="auto"/>
        <w:left w:val="none" w:sz="0" w:space="0" w:color="auto"/>
        <w:bottom w:val="none" w:sz="0" w:space="0" w:color="auto"/>
        <w:right w:val="none" w:sz="0" w:space="0" w:color="auto"/>
      </w:divBdr>
    </w:div>
    <w:div w:id="398553377">
      <w:bodyDiv w:val="1"/>
      <w:marLeft w:val="0"/>
      <w:marRight w:val="0"/>
      <w:marTop w:val="0"/>
      <w:marBottom w:val="0"/>
      <w:divBdr>
        <w:top w:val="none" w:sz="0" w:space="0" w:color="auto"/>
        <w:left w:val="none" w:sz="0" w:space="0" w:color="auto"/>
        <w:bottom w:val="none" w:sz="0" w:space="0" w:color="auto"/>
        <w:right w:val="none" w:sz="0" w:space="0" w:color="auto"/>
      </w:divBdr>
    </w:div>
    <w:div w:id="409734835">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61581028">
      <w:bodyDiv w:val="1"/>
      <w:marLeft w:val="0"/>
      <w:marRight w:val="0"/>
      <w:marTop w:val="0"/>
      <w:marBottom w:val="0"/>
      <w:divBdr>
        <w:top w:val="none" w:sz="0" w:space="0" w:color="auto"/>
        <w:left w:val="none" w:sz="0" w:space="0" w:color="auto"/>
        <w:bottom w:val="none" w:sz="0" w:space="0" w:color="auto"/>
        <w:right w:val="none" w:sz="0" w:space="0" w:color="auto"/>
      </w:divBdr>
    </w:div>
    <w:div w:id="472256820">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510990721">
      <w:bodyDiv w:val="1"/>
      <w:marLeft w:val="0"/>
      <w:marRight w:val="0"/>
      <w:marTop w:val="0"/>
      <w:marBottom w:val="0"/>
      <w:divBdr>
        <w:top w:val="none" w:sz="0" w:space="0" w:color="auto"/>
        <w:left w:val="none" w:sz="0" w:space="0" w:color="auto"/>
        <w:bottom w:val="none" w:sz="0" w:space="0" w:color="auto"/>
        <w:right w:val="none" w:sz="0" w:space="0" w:color="auto"/>
      </w:divBdr>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582296981">
      <w:bodyDiv w:val="1"/>
      <w:marLeft w:val="0"/>
      <w:marRight w:val="0"/>
      <w:marTop w:val="0"/>
      <w:marBottom w:val="0"/>
      <w:divBdr>
        <w:top w:val="none" w:sz="0" w:space="0" w:color="auto"/>
        <w:left w:val="none" w:sz="0" w:space="0" w:color="auto"/>
        <w:bottom w:val="none" w:sz="0" w:space="0" w:color="auto"/>
        <w:right w:val="none" w:sz="0" w:space="0" w:color="auto"/>
      </w:divBdr>
    </w:div>
    <w:div w:id="601845046">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16260014">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9453754">
      <w:bodyDiv w:val="1"/>
      <w:marLeft w:val="0"/>
      <w:marRight w:val="0"/>
      <w:marTop w:val="0"/>
      <w:marBottom w:val="0"/>
      <w:divBdr>
        <w:top w:val="none" w:sz="0" w:space="0" w:color="auto"/>
        <w:left w:val="none" w:sz="0" w:space="0" w:color="auto"/>
        <w:bottom w:val="none" w:sz="0" w:space="0" w:color="auto"/>
        <w:right w:val="none" w:sz="0" w:space="0" w:color="auto"/>
      </w:divBdr>
    </w:div>
    <w:div w:id="623510563">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673994562">
          <w:marLeft w:val="900"/>
          <w:marRight w:val="0"/>
          <w:marTop w:val="0"/>
          <w:marBottom w:val="101"/>
          <w:divBdr>
            <w:top w:val="none" w:sz="0" w:space="0" w:color="auto"/>
            <w:left w:val="none" w:sz="0" w:space="0" w:color="auto"/>
            <w:bottom w:val="none" w:sz="0" w:space="0" w:color="auto"/>
            <w:right w:val="none" w:sz="0" w:space="0" w:color="auto"/>
          </w:divBdr>
        </w:div>
        <w:div w:id="438180857">
          <w:marLeft w:val="900"/>
          <w:marRight w:val="0"/>
          <w:marTop w:val="0"/>
          <w:marBottom w:val="101"/>
          <w:divBdr>
            <w:top w:val="none" w:sz="0" w:space="0" w:color="auto"/>
            <w:left w:val="none" w:sz="0" w:space="0" w:color="auto"/>
            <w:bottom w:val="none" w:sz="0" w:space="0" w:color="auto"/>
            <w:right w:val="none" w:sz="0" w:space="0" w:color="auto"/>
          </w:divBdr>
        </w:div>
      </w:divsChild>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36107074">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0230879">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681318147">
      <w:bodyDiv w:val="1"/>
      <w:marLeft w:val="0"/>
      <w:marRight w:val="0"/>
      <w:marTop w:val="0"/>
      <w:marBottom w:val="0"/>
      <w:divBdr>
        <w:top w:val="none" w:sz="0" w:space="0" w:color="auto"/>
        <w:left w:val="none" w:sz="0" w:space="0" w:color="auto"/>
        <w:bottom w:val="none" w:sz="0" w:space="0" w:color="auto"/>
        <w:right w:val="none" w:sz="0" w:space="0" w:color="auto"/>
      </w:divBdr>
    </w:div>
    <w:div w:id="700209764">
      <w:bodyDiv w:val="1"/>
      <w:marLeft w:val="0"/>
      <w:marRight w:val="0"/>
      <w:marTop w:val="0"/>
      <w:marBottom w:val="0"/>
      <w:divBdr>
        <w:top w:val="none" w:sz="0" w:space="0" w:color="auto"/>
        <w:left w:val="none" w:sz="0" w:space="0" w:color="auto"/>
        <w:bottom w:val="none" w:sz="0" w:space="0" w:color="auto"/>
        <w:right w:val="none" w:sz="0" w:space="0" w:color="auto"/>
      </w:divBdr>
    </w:div>
    <w:div w:id="700396156">
      <w:bodyDiv w:val="1"/>
      <w:marLeft w:val="0"/>
      <w:marRight w:val="0"/>
      <w:marTop w:val="0"/>
      <w:marBottom w:val="0"/>
      <w:divBdr>
        <w:top w:val="none" w:sz="0" w:space="0" w:color="auto"/>
        <w:left w:val="none" w:sz="0" w:space="0" w:color="auto"/>
        <w:bottom w:val="none" w:sz="0" w:space="0" w:color="auto"/>
        <w:right w:val="none" w:sz="0" w:space="0" w:color="auto"/>
      </w:divBdr>
    </w:div>
    <w:div w:id="710763727">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31004878">
      <w:bodyDiv w:val="1"/>
      <w:marLeft w:val="0"/>
      <w:marRight w:val="0"/>
      <w:marTop w:val="0"/>
      <w:marBottom w:val="0"/>
      <w:divBdr>
        <w:top w:val="none" w:sz="0" w:space="0" w:color="auto"/>
        <w:left w:val="none" w:sz="0" w:space="0" w:color="auto"/>
        <w:bottom w:val="none" w:sz="0" w:space="0" w:color="auto"/>
        <w:right w:val="none" w:sz="0" w:space="0" w:color="auto"/>
      </w:divBdr>
    </w:div>
    <w:div w:id="736444012">
      <w:bodyDiv w:val="1"/>
      <w:marLeft w:val="0"/>
      <w:marRight w:val="0"/>
      <w:marTop w:val="0"/>
      <w:marBottom w:val="0"/>
      <w:divBdr>
        <w:top w:val="none" w:sz="0" w:space="0" w:color="auto"/>
        <w:left w:val="none" w:sz="0" w:space="0" w:color="auto"/>
        <w:bottom w:val="none" w:sz="0" w:space="0" w:color="auto"/>
        <w:right w:val="none" w:sz="0" w:space="0" w:color="auto"/>
      </w:divBdr>
    </w:div>
    <w:div w:id="742292296">
      <w:bodyDiv w:val="1"/>
      <w:marLeft w:val="0"/>
      <w:marRight w:val="0"/>
      <w:marTop w:val="0"/>
      <w:marBottom w:val="0"/>
      <w:divBdr>
        <w:top w:val="none" w:sz="0" w:space="0" w:color="auto"/>
        <w:left w:val="none" w:sz="0" w:space="0" w:color="auto"/>
        <w:bottom w:val="none" w:sz="0" w:space="0" w:color="auto"/>
        <w:right w:val="none" w:sz="0" w:space="0" w:color="auto"/>
      </w:divBdr>
    </w:div>
    <w:div w:id="751240237">
      <w:bodyDiv w:val="1"/>
      <w:marLeft w:val="0"/>
      <w:marRight w:val="0"/>
      <w:marTop w:val="0"/>
      <w:marBottom w:val="0"/>
      <w:divBdr>
        <w:top w:val="none" w:sz="0" w:space="0" w:color="auto"/>
        <w:left w:val="none" w:sz="0" w:space="0" w:color="auto"/>
        <w:bottom w:val="none" w:sz="0" w:space="0" w:color="auto"/>
        <w:right w:val="none" w:sz="0" w:space="0" w:color="auto"/>
      </w:divBdr>
    </w:div>
    <w:div w:id="751632501">
      <w:bodyDiv w:val="1"/>
      <w:marLeft w:val="0"/>
      <w:marRight w:val="0"/>
      <w:marTop w:val="0"/>
      <w:marBottom w:val="0"/>
      <w:divBdr>
        <w:top w:val="none" w:sz="0" w:space="0" w:color="auto"/>
        <w:left w:val="none" w:sz="0" w:space="0" w:color="auto"/>
        <w:bottom w:val="none" w:sz="0" w:space="0" w:color="auto"/>
        <w:right w:val="none" w:sz="0" w:space="0" w:color="auto"/>
      </w:divBdr>
    </w:div>
    <w:div w:id="782186073">
      <w:bodyDiv w:val="1"/>
      <w:marLeft w:val="0"/>
      <w:marRight w:val="0"/>
      <w:marTop w:val="0"/>
      <w:marBottom w:val="0"/>
      <w:divBdr>
        <w:top w:val="none" w:sz="0" w:space="0" w:color="auto"/>
        <w:left w:val="none" w:sz="0" w:space="0" w:color="auto"/>
        <w:bottom w:val="none" w:sz="0" w:space="0" w:color="auto"/>
        <w:right w:val="none" w:sz="0" w:space="0" w:color="auto"/>
      </w:divBdr>
    </w:div>
    <w:div w:id="788401247">
      <w:bodyDiv w:val="1"/>
      <w:marLeft w:val="0"/>
      <w:marRight w:val="0"/>
      <w:marTop w:val="0"/>
      <w:marBottom w:val="0"/>
      <w:divBdr>
        <w:top w:val="none" w:sz="0" w:space="0" w:color="auto"/>
        <w:left w:val="none" w:sz="0" w:space="0" w:color="auto"/>
        <w:bottom w:val="none" w:sz="0" w:space="0" w:color="auto"/>
        <w:right w:val="none" w:sz="0" w:space="0" w:color="auto"/>
      </w:divBdr>
    </w:div>
    <w:div w:id="789470384">
      <w:bodyDiv w:val="1"/>
      <w:marLeft w:val="0"/>
      <w:marRight w:val="0"/>
      <w:marTop w:val="0"/>
      <w:marBottom w:val="0"/>
      <w:divBdr>
        <w:top w:val="none" w:sz="0" w:space="0" w:color="auto"/>
        <w:left w:val="none" w:sz="0" w:space="0" w:color="auto"/>
        <w:bottom w:val="none" w:sz="0" w:space="0" w:color="auto"/>
        <w:right w:val="none" w:sz="0" w:space="0" w:color="auto"/>
      </w:divBdr>
    </w:div>
    <w:div w:id="799105021">
      <w:bodyDiv w:val="1"/>
      <w:marLeft w:val="0"/>
      <w:marRight w:val="0"/>
      <w:marTop w:val="0"/>
      <w:marBottom w:val="0"/>
      <w:divBdr>
        <w:top w:val="none" w:sz="0" w:space="0" w:color="auto"/>
        <w:left w:val="none" w:sz="0" w:space="0" w:color="auto"/>
        <w:bottom w:val="none" w:sz="0" w:space="0" w:color="auto"/>
        <w:right w:val="none" w:sz="0" w:space="0" w:color="auto"/>
      </w:divBdr>
    </w:div>
    <w:div w:id="807668755">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31600939">
      <w:bodyDiv w:val="1"/>
      <w:marLeft w:val="0"/>
      <w:marRight w:val="0"/>
      <w:marTop w:val="0"/>
      <w:marBottom w:val="0"/>
      <w:divBdr>
        <w:top w:val="none" w:sz="0" w:space="0" w:color="auto"/>
        <w:left w:val="none" w:sz="0" w:space="0" w:color="auto"/>
        <w:bottom w:val="none" w:sz="0" w:space="0" w:color="auto"/>
        <w:right w:val="none" w:sz="0" w:space="0" w:color="auto"/>
      </w:divBdr>
    </w:div>
    <w:div w:id="868955718">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5853875">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893547027">
      <w:bodyDiv w:val="1"/>
      <w:marLeft w:val="0"/>
      <w:marRight w:val="0"/>
      <w:marTop w:val="0"/>
      <w:marBottom w:val="0"/>
      <w:divBdr>
        <w:top w:val="none" w:sz="0" w:space="0" w:color="auto"/>
        <w:left w:val="none" w:sz="0" w:space="0" w:color="auto"/>
        <w:bottom w:val="none" w:sz="0" w:space="0" w:color="auto"/>
        <w:right w:val="none" w:sz="0" w:space="0" w:color="auto"/>
      </w:divBdr>
    </w:div>
    <w:div w:id="898396496">
      <w:bodyDiv w:val="1"/>
      <w:marLeft w:val="0"/>
      <w:marRight w:val="0"/>
      <w:marTop w:val="0"/>
      <w:marBottom w:val="0"/>
      <w:divBdr>
        <w:top w:val="none" w:sz="0" w:space="0" w:color="auto"/>
        <w:left w:val="none" w:sz="0" w:space="0" w:color="auto"/>
        <w:bottom w:val="none" w:sz="0" w:space="0" w:color="auto"/>
        <w:right w:val="none" w:sz="0" w:space="0" w:color="auto"/>
      </w:divBdr>
    </w:div>
    <w:div w:id="903678854">
      <w:bodyDiv w:val="1"/>
      <w:marLeft w:val="0"/>
      <w:marRight w:val="0"/>
      <w:marTop w:val="0"/>
      <w:marBottom w:val="0"/>
      <w:divBdr>
        <w:top w:val="none" w:sz="0" w:space="0" w:color="auto"/>
        <w:left w:val="none" w:sz="0" w:space="0" w:color="auto"/>
        <w:bottom w:val="none" w:sz="0" w:space="0" w:color="auto"/>
        <w:right w:val="none" w:sz="0" w:space="0" w:color="auto"/>
      </w:divBdr>
    </w:div>
    <w:div w:id="915941485">
      <w:bodyDiv w:val="1"/>
      <w:marLeft w:val="0"/>
      <w:marRight w:val="0"/>
      <w:marTop w:val="0"/>
      <w:marBottom w:val="0"/>
      <w:divBdr>
        <w:top w:val="none" w:sz="0" w:space="0" w:color="auto"/>
        <w:left w:val="none" w:sz="0" w:space="0" w:color="auto"/>
        <w:bottom w:val="none" w:sz="0" w:space="0" w:color="auto"/>
        <w:right w:val="none" w:sz="0" w:space="0" w:color="auto"/>
      </w:divBdr>
    </w:div>
    <w:div w:id="919295354">
      <w:bodyDiv w:val="1"/>
      <w:marLeft w:val="0"/>
      <w:marRight w:val="0"/>
      <w:marTop w:val="0"/>
      <w:marBottom w:val="0"/>
      <w:divBdr>
        <w:top w:val="none" w:sz="0" w:space="0" w:color="auto"/>
        <w:left w:val="none" w:sz="0" w:space="0" w:color="auto"/>
        <w:bottom w:val="none" w:sz="0" w:space="0" w:color="auto"/>
        <w:right w:val="none" w:sz="0" w:space="0" w:color="auto"/>
      </w:divBdr>
    </w:div>
    <w:div w:id="921527697">
      <w:bodyDiv w:val="1"/>
      <w:marLeft w:val="0"/>
      <w:marRight w:val="0"/>
      <w:marTop w:val="0"/>
      <w:marBottom w:val="0"/>
      <w:divBdr>
        <w:top w:val="none" w:sz="0" w:space="0" w:color="auto"/>
        <w:left w:val="none" w:sz="0" w:space="0" w:color="auto"/>
        <w:bottom w:val="none" w:sz="0" w:space="0" w:color="auto"/>
        <w:right w:val="none" w:sz="0" w:space="0" w:color="auto"/>
      </w:divBdr>
    </w:div>
    <w:div w:id="927664422">
      <w:bodyDiv w:val="1"/>
      <w:marLeft w:val="0"/>
      <w:marRight w:val="0"/>
      <w:marTop w:val="0"/>
      <w:marBottom w:val="0"/>
      <w:divBdr>
        <w:top w:val="none" w:sz="0" w:space="0" w:color="auto"/>
        <w:left w:val="none" w:sz="0" w:space="0" w:color="auto"/>
        <w:bottom w:val="none" w:sz="0" w:space="0" w:color="auto"/>
        <w:right w:val="none" w:sz="0" w:space="0" w:color="auto"/>
      </w:divBdr>
    </w:div>
    <w:div w:id="928776938">
      <w:bodyDiv w:val="1"/>
      <w:marLeft w:val="0"/>
      <w:marRight w:val="0"/>
      <w:marTop w:val="0"/>
      <w:marBottom w:val="0"/>
      <w:divBdr>
        <w:top w:val="none" w:sz="0" w:space="0" w:color="auto"/>
        <w:left w:val="none" w:sz="0" w:space="0" w:color="auto"/>
        <w:bottom w:val="none" w:sz="0" w:space="0" w:color="auto"/>
        <w:right w:val="none" w:sz="0" w:space="0" w:color="auto"/>
      </w:divBdr>
    </w:div>
    <w:div w:id="972253485">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981038689">
      <w:bodyDiv w:val="1"/>
      <w:marLeft w:val="0"/>
      <w:marRight w:val="0"/>
      <w:marTop w:val="0"/>
      <w:marBottom w:val="0"/>
      <w:divBdr>
        <w:top w:val="none" w:sz="0" w:space="0" w:color="auto"/>
        <w:left w:val="none" w:sz="0" w:space="0" w:color="auto"/>
        <w:bottom w:val="none" w:sz="0" w:space="0" w:color="auto"/>
        <w:right w:val="none" w:sz="0" w:space="0" w:color="auto"/>
      </w:divBdr>
    </w:div>
    <w:div w:id="1009599320">
      <w:bodyDiv w:val="1"/>
      <w:marLeft w:val="0"/>
      <w:marRight w:val="0"/>
      <w:marTop w:val="0"/>
      <w:marBottom w:val="0"/>
      <w:divBdr>
        <w:top w:val="none" w:sz="0" w:space="0" w:color="auto"/>
        <w:left w:val="none" w:sz="0" w:space="0" w:color="auto"/>
        <w:bottom w:val="none" w:sz="0" w:space="0" w:color="auto"/>
        <w:right w:val="none" w:sz="0" w:space="0" w:color="auto"/>
      </w:divBdr>
    </w:div>
    <w:div w:id="1025908714">
      <w:bodyDiv w:val="1"/>
      <w:marLeft w:val="0"/>
      <w:marRight w:val="0"/>
      <w:marTop w:val="0"/>
      <w:marBottom w:val="0"/>
      <w:divBdr>
        <w:top w:val="none" w:sz="0" w:space="0" w:color="auto"/>
        <w:left w:val="none" w:sz="0" w:space="0" w:color="auto"/>
        <w:bottom w:val="none" w:sz="0" w:space="0" w:color="auto"/>
        <w:right w:val="none" w:sz="0" w:space="0" w:color="auto"/>
      </w:divBdr>
    </w:div>
    <w:div w:id="1027174438">
      <w:bodyDiv w:val="1"/>
      <w:marLeft w:val="0"/>
      <w:marRight w:val="0"/>
      <w:marTop w:val="0"/>
      <w:marBottom w:val="0"/>
      <w:divBdr>
        <w:top w:val="none" w:sz="0" w:space="0" w:color="auto"/>
        <w:left w:val="none" w:sz="0" w:space="0" w:color="auto"/>
        <w:bottom w:val="none" w:sz="0" w:space="0" w:color="auto"/>
        <w:right w:val="none" w:sz="0" w:space="0" w:color="auto"/>
      </w:divBdr>
    </w:div>
    <w:div w:id="1030687601">
      <w:bodyDiv w:val="1"/>
      <w:marLeft w:val="0"/>
      <w:marRight w:val="0"/>
      <w:marTop w:val="0"/>
      <w:marBottom w:val="0"/>
      <w:divBdr>
        <w:top w:val="none" w:sz="0" w:space="0" w:color="auto"/>
        <w:left w:val="none" w:sz="0" w:space="0" w:color="auto"/>
        <w:bottom w:val="none" w:sz="0" w:space="0" w:color="auto"/>
        <w:right w:val="none" w:sz="0" w:space="0" w:color="auto"/>
      </w:divBdr>
    </w:div>
    <w:div w:id="1033264131">
      <w:bodyDiv w:val="1"/>
      <w:marLeft w:val="0"/>
      <w:marRight w:val="0"/>
      <w:marTop w:val="0"/>
      <w:marBottom w:val="0"/>
      <w:divBdr>
        <w:top w:val="none" w:sz="0" w:space="0" w:color="auto"/>
        <w:left w:val="none" w:sz="0" w:space="0" w:color="auto"/>
        <w:bottom w:val="none" w:sz="0" w:space="0" w:color="auto"/>
        <w:right w:val="none" w:sz="0" w:space="0" w:color="auto"/>
      </w:divBdr>
    </w:div>
    <w:div w:id="1033457221">
      <w:bodyDiv w:val="1"/>
      <w:marLeft w:val="0"/>
      <w:marRight w:val="0"/>
      <w:marTop w:val="0"/>
      <w:marBottom w:val="0"/>
      <w:divBdr>
        <w:top w:val="none" w:sz="0" w:space="0" w:color="auto"/>
        <w:left w:val="none" w:sz="0" w:space="0" w:color="auto"/>
        <w:bottom w:val="none" w:sz="0" w:space="0" w:color="auto"/>
        <w:right w:val="none" w:sz="0" w:space="0" w:color="auto"/>
      </w:divBdr>
    </w:div>
    <w:div w:id="1035420585">
      <w:bodyDiv w:val="1"/>
      <w:marLeft w:val="0"/>
      <w:marRight w:val="0"/>
      <w:marTop w:val="0"/>
      <w:marBottom w:val="0"/>
      <w:divBdr>
        <w:top w:val="none" w:sz="0" w:space="0" w:color="auto"/>
        <w:left w:val="none" w:sz="0" w:space="0" w:color="auto"/>
        <w:bottom w:val="none" w:sz="0" w:space="0" w:color="auto"/>
        <w:right w:val="none" w:sz="0" w:space="0" w:color="auto"/>
      </w:divBdr>
    </w:div>
    <w:div w:id="1052457603">
      <w:bodyDiv w:val="1"/>
      <w:marLeft w:val="0"/>
      <w:marRight w:val="0"/>
      <w:marTop w:val="0"/>
      <w:marBottom w:val="0"/>
      <w:divBdr>
        <w:top w:val="none" w:sz="0" w:space="0" w:color="auto"/>
        <w:left w:val="none" w:sz="0" w:space="0" w:color="auto"/>
        <w:bottom w:val="none" w:sz="0" w:space="0" w:color="auto"/>
        <w:right w:val="none" w:sz="0" w:space="0" w:color="auto"/>
      </w:divBdr>
    </w:div>
    <w:div w:id="1055205084">
      <w:bodyDiv w:val="1"/>
      <w:marLeft w:val="0"/>
      <w:marRight w:val="0"/>
      <w:marTop w:val="0"/>
      <w:marBottom w:val="0"/>
      <w:divBdr>
        <w:top w:val="none" w:sz="0" w:space="0" w:color="auto"/>
        <w:left w:val="none" w:sz="0" w:space="0" w:color="auto"/>
        <w:bottom w:val="none" w:sz="0" w:space="0" w:color="auto"/>
        <w:right w:val="none" w:sz="0" w:space="0" w:color="auto"/>
      </w:divBdr>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68109970">
      <w:bodyDiv w:val="1"/>
      <w:marLeft w:val="0"/>
      <w:marRight w:val="0"/>
      <w:marTop w:val="0"/>
      <w:marBottom w:val="0"/>
      <w:divBdr>
        <w:top w:val="none" w:sz="0" w:space="0" w:color="auto"/>
        <w:left w:val="none" w:sz="0" w:space="0" w:color="auto"/>
        <w:bottom w:val="none" w:sz="0" w:space="0" w:color="auto"/>
        <w:right w:val="none" w:sz="0" w:space="0" w:color="auto"/>
      </w:divBdr>
    </w:div>
    <w:div w:id="1083532495">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099717732">
      <w:bodyDiv w:val="1"/>
      <w:marLeft w:val="0"/>
      <w:marRight w:val="0"/>
      <w:marTop w:val="0"/>
      <w:marBottom w:val="0"/>
      <w:divBdr>
        <w:top w:val="none" w:sz="0" w:space="0" w:color="auto"/>
        <w:left w:val="none" w:sz="0" w:space="0" w:color="auto"/>
        <w:bottom w:val="none" w:sz="0" w:space="0" w:color="auto"/>
        <w:right w:val="none" w:sz="0" w:space="0" w:color="auto"/>
      </w:divBdr>
    </w:div>
    <w:div w:id="1149790255">
      <w:bodyDiv w:val="1"/>
      <w:marLeft w:val="0"/>
      <w:marRight w:val="0"/>
      <w:marTop w:val="0"/>
      <w:marBottom w:val="0"/>
      <w:divBdr>
        <w:top w:val="none" w:sz="0" w:space="0" w:color="auto"/>
        <w:left w:val="none" w:sz="0" w:space="0" w:color="auto"/>
        <w:bottom w:val="none" w:sz="0" w:space="0" w:color="auto"/>
        <w:right w:val="none" w:sz="0" w:space="0" w:color="auto"/>
      </w:divBdr>
    </w:div>
    <w:div w:id="1168786496">
      <w:bodyDiv w:val="1"/>
      <w:marLeft w:val="0"/>
      <w:marRight w:val="0"/>
      <w:marTop w:val="0"/>
      <w:marBottom w:val="0"/>
      <w:divBdr>
        <w:top w:val="none" w:sz="0" w:space="0" w:color="auto"/>
        <w:left w:val="none" w:sz="0" w:space="0" w:color="auto"/>
        <w:bottom w:val="none" w:sz="0" w:space="0" w:color="auto"/>
        <w:right w:val="none" w:sz="0" w:space="0" w:color="auto"/>
      </w:divBdr>
    </w:div>
    <w:div w:id="1192720090">
      <w:bodyDiv w:val="1"/>
      <w:marLeft w:val="0"/>
      <w:marRight w:val="0"/>
      <w:marTop w:val="0"/>
      <w:marBottom w:val="0"/>
      <w:divBdr>
        <w:top w:val="none" w:sz="0" w:space="0" w:color="auto"/>
        <w:left w:val="none" w:sz="0" w:space="0" w:color="auto"/>
        <w:bottom w:val="none" w:sz="0" w:space="0" w:color="auto"/>
        <w:right w:val="none" w:sz="0" w:space="0" w:color="auto"/>
      </w:divBdr>
    </w:div>
    <w:div w:id="1197040828">
      <w:bodyDiv w:val="1"/>
      <w:marLeft w:val="0"/>
      <w:marRight w:val="0"/>
      <w:marTop w:val="0"/>
      <w:marBottom w:val="0"/>
      <w:divBdr>
        <w:top w:val="none" w:sz="0" w:space="0" w:color="auto"/>
        <w:left w:val="none" w:sz="0" w:space="0" w:color="auto"/>
        <w:bottom w:val="none" w:sz="0" w:space="0" w:color="auto"/>
        <w:right w:val="none" w:sz="0" w:space="0" w:color="auto"/>
      </w:divBdr>
    </w:div>
    <w:div w:id="1208954176">
      <w:bodyDiv w:val="1"/>
      <w:marLeft w:val="0"/>
      <w:marRight w:val="0"/>
      <w:marTop w:val="0"/>
      <w:marBottom w:val="0"/>
      <w:divBdr>
        <w:top w:val="none" w:sz="0" w:space="0" w:color="auto"/>
        <w:left w:val="none" w:sz="0" w:space="0" w:color="auto"/>
        <w:bottom w:val="none" w:sz="0" w:space="0" w:color="auto"/>
        <w:right w:val="none" w:sz="0" w:space="0" w:color="auto"/>
      </w:divBdr>
    </w:div>
    <w:div w:id="1216160713">
      <w:bodyDiv w:val="1"/>
      <w:marLeft w:val="0"/>
      <w:marRight w:val="0"/>
      <w:marTop w:val="0"/>
      <w:marBottom w:val="0"/>
      <w:divBdr>
        <w:top w:val="none" w:sz="0" w:space="0" w:color="auto"/>
        <w:left w:val="none" w:sz="0" w:space="0" w:color="auto"/>
        <w:bottom w:val="none" w:sz="0" w:space="0" w:color="auto"/>
        <w:right w:val="none" w:sz="0" w:space="0" w:color="auto"/>
      </w:divBdr>
    </w:div>
    <w:div w:id="1216429477">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44601991">
      <w:bodyDiv w:val="1"/>
      <w:marLeft w:val="0"/>
      <w:marRight w:val="0"/>
      <w:marTop w:val="0"/>
      <w:marBottom w:val="0"/>
      <w:divBdr>
        <w:top w:val="none" w:sz="0" w:space="0" w:color="auto"/>
        <w:left w:val="none" w:sz="0" w:space="0" w:color="auto"/>
        <w:bottom w:val="none" w:sz="0" w:space="0" w:color="auto"/>
        <w:right w:val="none" w:sz="0" w:space="0" w:color="auto"/>
      </w:divBdr>
    </w:div>
    <w:div w:id="1246181213">
      <w:bodyDiv w:val="1"/>
      <w:marLeft w:val="0"/>
      <w:marRight w:val="0"/>
      <w:marTop w:val="0"/>
      <w:marBottom w:val="0"/>
      <w:divBdr>
        <w:top w:val="none" w:sz="0" w:space="0" w:color="auto"/>
        <w:left w:val="none" w:sz="0" w:space="0" w:color="auto"/>
        <w:bottom w:val="none" w:sz="0" w:space="0" w:color="auto"/>
        <w:right w:val="none" w:sz="0" w:space="0" w:color="auto"/>
      </w:divBdr>
    </w:div>
    <w:div w:id="1247374453">
      <w:bodyDiv w:val="1"/>
      <w:marLeft w:val="0"/>
      <w:marRight w:val="0"/>
      <w:marTop w:val="0"/>
      <w:marBottom w:val="0"/>
      <w:divBdr>
        <w:top w:val="none" w:sz="0" w:space="0" w:color="auto"/>
        <w:left w:val="none" w:sz="0" w:space="0" w:color="auto"/>
        <w:bottom w:val="none" w:sz="0" w:space="0" w:color="auto"/>
        <w:right w:val="none" w:sz="0" w:space="0" w:color="auto"/>
      </w:divBdr>
    </w:div>
    <w:div w:id="1268345958">
      <w:bodyDiv w:val="1"/>
      <w:marLeft w:val="0"/>
      <w:marRight w:val="0"/>
      <w:marTop w:val="0"/>
      <w:marBottom w:val="0"/>
      <w:divBdr>
        <w:top w:val="none" w:sz="0" w:space="0" w:color="auto"/>
        <w:left w:val="none" w:sz="0" w:space="0" w:color="auto"/>
        <w:bottom w:val="none" w:sz="0" w:space="0" w:color="auto"/>
        <w:right w:val="none" w:sz="0" w:space="0" w:color="auto"/>
      </w:divBdr>
    </w:div>
    <w:div w:id="1276525624">
      <w:bodyDiv w:val="1"/>
      <w:marLeft w:val="0"/>
      <w:marRight w:val="0"/>
      <w:marTop w:val="0"/>
      <w:marBottom w:val="0"/>
      <w:divBdr>
        <w:top w:val="none" w:sz="0" w:space="0" w:color="auto"/>
        <w:left w:val="none" w:sz="0" w:space="0" w:color="auto"/>
        <w:bottom w:val="none" w:sz="0" w:space="0" w:color="auto"/>
        <w:right w:val="none" w:sz="0" w:space="0" w:color="auto"/>
      </w:divBdr>
    </w:div>
    <w:div w:id="1301615672">
      <w:bodyDiv w:val="1"/>
      <w:marLeft w:val="0"/>
      <w:marRight w:val="0"/>
      <w:marTop w:val="0"/>
      <w:marBottom w:val="0"/>
      <w:divBdr>
        <w:top w:val="none" w:sz="0" w:space="0" w:color="auto"/>
        <w:left w:val="none" w:sz="0" w:space="0" w:color="auto"/>
        <w:bottom w:val="none" w:sz="0" w:space="0" w:color="auto"/>
        <w:right w:val="none" w:sz="0" w:space="0" w:color="auto"/>
      </w:divBdr>
    </w:div>
    <w:div w:id="1327590757">
      <w:bodyDiv w:val="1"/>
      <w:marLeft w:val="0"/>
      <w:marRight w:val="0"/>
      <w:marTop w:val="0"/>
      <w:marBottom w:val="0"/>
      <w:divBdr>
        <w:top w:val="none" w:sz="0" w:space="0" w:color="auto"/>
        <w:left w:val="none" w:sz="0" w:space="0" w:color="auto"/>
        <w:bottom w:val="none" w:sz="0" w:space="0" w:color="auto"/>
        <w:right w:val="none" w:sz="0" w:space="0" w:color="auto"/>
      </w:divBdr>
    </w:div>
    <w:div w:id="1377583892">
      <w:bodyDiv w:val="1"/>
      <w:marLeft w:val="0"/>
      <w:marRight w:val="0"/>
      <w:marTop w:val="0"/>
      <w:marBottom w:val="0"/>
      <w:divBdr>
        <w:top w:val="none" w:sz="0" w:space="0" w:color="auto"/>
        <w:left w:val="none" w:sz="0" w:space="0" w:color="auto"/>
        <w:bottom w:val="none" w:sz="0" w:space="0" w:color="auto"/>
        <w:right w:val="none" w:sz="0" w:space="0" w:color="auto"/>
      </w:divBdr>
    </w:div>
    <w:div w:id="1395162536">
      <w:bodyDiv w:val="1"/>
      <w:marLeft w:val="0"/>
      <w:marRight w:val="0"/>
      <w:marTop w:val="0"/>
      <w:marBottom w:val="0"/>
      <w:divBdr>
        <w:top w:val="none" w:sz="0" w:space="0" w:color="auto"/>
        <w:left w:val="none" w:sz="0" w:space="0" w:color="auto"/>
        <w:bottom w:val="none" w:sz="0" w:space="0" w:color="auto"/>
        <w:right w:val="none" w:sz="0" w:space="0" w:color="auto"/>
      </w:divBdr>
    </w:div>
    <w:div w:id="1399742861">
      <w:bodyDiv w:val="1"/>
      <w:marLeft w:val="0"/>
      <w:marRight w:val="0"/>
      <w:marTop w:val="0"/>
      <w:marBottom w:val="0"/>
      <w:divBdr>
        <w:top w:val="none" w:sz="0" w:space="0" w:color="auto"/>
        <w:left w:val="none" w:sz="0" w:space="0" w:color="auto"/>
        <w:bottom w:val="none" w:sz="0" w:space="0" w:color="auto"/>
        <w:right w:val="none" w:sz="0" w:space="0" w:color="auto"/>
      </w:divBdr>
    </w:div>
    <w:div w:id="1405375166">
      <w:bodyDiv w:val="1"/>
      <w:marLeft w:val="0"/>
      <w:marRight w:val="0"/>
      <w:marTop w:val="0"/>
      <w:marBottom w:val="0"/>
      <w:divBdr>
        <w:top w:val="none" w:sz="0" w:space="0" w:color="auto"/>
        <w:left w:val="none" w:sz="0" w:space="0" w:color="auto"/>
        <w:bottom w:val="none" w:sz="0" w:space="0" w:color="auto"/>
        <w:right w:val="none" w:sz="0" w:space="0" w:color="auto"/>
      </w:divBdr>
    </w:div>
    <w:div w:id="1408504274">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35904964">
      <w:bodyDiv w:val="1"/>
      <w:marLeft w:val="0"/>
      <w:marRight w:val="0"/>
      <w:marTop w:val="0"/>
      <w:marBottom w:val="0"/>
      <w:divBdr>
        <w:top w:val="none" w:sz="0" w:space="0" w:color="auto"/>
        <w:left w:val="none" w:sz="0" w:space="0" w:color="auto"/>
        <w:bottom w:val="none" w:sz="0" w:space="0" w:color="auto"/>
        <w:right w:val="none" w:sz="0" w:space="0" w:color="auto"/>
      </w:divBdr>
    </w:div>
    <w:div w:id="1492210202">
      <w:bodyDiv w:val="1"/>
      <w:marLeft w:val="0"/>
      <w:marRight w:val="0"/>
      <w:marTop w:val="0"/>
      <w:marBottom w:val="0"/>
      <w:divBdr>
        <w:top w:val="none" w:sz="0" w:space="0" w:color="auto"/>
        <w:left w:val="none" w:sz="0" w:space="0" w:color="auto"/>
        <w:bottom w:val="none" w:sz="0" w:space="0" w:color="auto"/>
        <w:right w:val="none" w:sz="0" w:space="0" w:color="auto"/>
      </w:divBdr>
    </w:div>
    <w:div w:id="1499345854">
      <w:bodyDiv w:val="1"/>
      <w:marLeft w:val="0"/>
      <w:marRight w:val="0"/>
      <w:marTop w:val="0"/>
      <w:marBottom w:val="0"/>
      <w:divBdr>
        <w:top w:val="none" w:sz="0" w:space="0" w:color="auto"/>
        <w:left w:val="none" w:sz="0" w:space="0" w:color="auto"/>
        <w:bottom w:val="none" w:sz="0" w:space="0" w:color="auto"/>
        <w:right w:val="none" w:sz="0" w:space="0" w:color="auto"/>
      </w:divBdr>
    </w:div>
    <w:div w:id="1524634189">
      <w:bodyDiv w:val="1"/>
      <w:marLeft w:val="0"/>
      <w:marRight w:val="0"/>
      <w:marTop w:val="0"/>
      <w:marBottom w:val="0"/>
      <w:divBdr>
        <w:top w:val="none" w:sz="0" w:space="0" w:color="auto"/>
        <w:left w:val="none" w:sz="0" w:space="0" w:color="auto"/>
        <w:bottom w:val="none" w:sz="0" w:space="0" w:color="auto"/>
        <w:right w:val="none" w:sz="0" w:space="0" w:color="auto"/>
      </w:divBdr>
    </w:div>
    <w:div w:id="1525437777">
      <w:bodyDiv w:val="1"/>
      <w:marLeft w:val="0"/>
      <w:marRight w:val="0"/>
      <w:marTop w:val="0"/>
      <w:marBottom w:val="0"/>
      <w:divBdr>
        <w:top w:val="none" w:sz="0" w:space="0" w:color="auto"/>
        <w:left w:val="none" w:sz="0" w:space="0" w:color="auto"/>
        <w:bottom w:val="none" w:sz="0" w:space="0" w:color="auto"/>
        <w:right w:val="none" w:sz="0" w:space="0" w:color="auto"/>
      </w:divBdr>
    </w:div>
    <w:div w:id="1531914291">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77857856">
      <w:bodyDiv w:val="1"/>
      <w:marLeft w:val="0"/>
      <w:marRight w:val="0"/>
      <w:marTop w:val="0"/>
      <w:marBottom w:val="0"/>
      <w:divBdr>
        <w:top w:val="none" w:sz="0" w:space="0" w:color="auto"/>
        <w:left w:val="none" w:sz="0" w:space="0" w:color="auto"/>
        <w:bottom w:val="none" w:sz="0" w:space="0" w:color="auto"/>
        <w:right w:val="none" w:sz="0" w:space="0" w:color="auto"/>
      </w:divBdr>
    </w:div>
    <w:div w:id="1592082976">
      <w:bodyDiv w:val="1"/>
      <w:marLeft w:val="0"/>
      <w:marRight w:val="0"/>
      <w:marTop w:val="0"/>
      <w:marBottom w:val="0"/>
      <w:divBdr>
        <w:top w:val="none" w:sz="0" w:space="0" w:color="auto"/>
        <w:left w:val="none" w:sz="0" w:space="0" w:color="auto"/>
        <w:bottom w:val="none" w:sz="0" w:space="0" w:color="auto"/>
        <w:right w:val="none" w:sz="0" w:space="0" w:color="auto"/>
      </w:divBdr>
    </w:div>
    <w:div w:id="1600093702">
      <w:bodyDiv w:val="1"/>
      <w:marLeft w:val="0"/>
      <w:marRight w:val="0"/>
      <w:marTop w:val="0"/>
      <w:marBottom w:val="0"/>
      <w:divBdr>
        <w:top w:val="none" w:sz="0" w:space="0" w:color="auto"/>
        <w:left w:val="none" w:sz="0" w:space="0" w:color="auto"/>
        <w:bottom w:val="none" w:sz="0" w:space="0" w:color="auto"/>
        <w:right w:val="none" w:sz="0" w:space="0" w:color="auto"/>
      </w:divBdr>
    </w:div>
    <w:div w:id="1611274129">
      <w:bodyDiv w:val="1"/>
      <w:marLeft w:val="0"/>
      <w:marRight w:val="0"/>
      <w:marTop w:val="0"/>
      <w:marBottom w:val="0"/>
      <w:divBdr>
        <w:top w:val="none" w:sz="0" w:space="0" w:color="auto"/>
        <w:left w:val="none" w:sz="0" w:space="0" w:color="auto"/>
        <w:bottom w:val="none" w:sz="0" w:space="0" w:color="auto"/>
        <w:right w:val="none" w:sz="0" w:space="0" w:color="auto"/>
      </w:divBdr>
    </w:div>
    <w:div w:id="1620604021">
      <w:bodyDiv w:val="1"/>
      <w:marLeft w:val="0"/>
      <w:marRight w:val="0"/>
      <w:marTop w:val="0"/>
      <w:marBottom w:val="0"/>
      <w:divBdr>
        <w:top w:val="none" w:sz="0" w:space="0" w:color="auto"/>
        <w:left w:val="none" w:sz="0" w:space="0" w:color="auto"/>
        <w:bottom w:val="none" w:sz="0" w:space="0" w:color="auto"/>
        <w:right w:val="none" w:sz="0" w:space="0" w:color="auto"/>
      </w:divBdr>
    </w:div>
    <w:div w:id="1681198643">
      <w:bodyDiv w:val="1"/>
      <w:marLeft w:val="0"/>
      <w:marRight w:val="0"/>
      <w:marTop w:val="0"/>
      <w:marBottom w:val="0"/>
      <w:divBdr>
        <w:top w:val="none" w:sz="0" w:space="0" w:color="auto"/>
        <w:left w:val="none" w:sz="0" w:space="0" w:color="auto"/>
        <w:bottom w:val="none" w:sz="0" w:space="0" w:color="auto"/>
        <w:right w:val="none" w:sz="0" w:space="0" w:color="auto"/>
      </w:divBdr>
    </w:div>
    <w:div w:id="1681856180">
      <w:bodyDiv w:val="1"/>
      <w:marLeft w:val="0"/>
      <w:marRight w:val="0"/>
      <w:marTop w:val="0"/>
      <w:marBottom w:val="0"/>
      <w:divBdr>
        <w:top w:val="none" w:sz="0" w:space="0" w:color="auto"/>
        <w:left w:val="none" w:sz="0" w:space="0" w:color="auto"/>
        <w:bottom w:val="none" w:sz="0" w:space="0" w:color="auto"/>
        <w:right w:val="none" w:sz="0" w:space="0" w:color="auto"/>
      </w:divBdr>
    </w:div>
    <w:div w:id="1692297144">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50955645">
      <w:bodyDiv w:val="1"/>
      <w:marLeft w:val="0"/>
      <w:marRight w:val="0"/>
      <w:marTop w:val="0"/>
      <w:marBottom w:val="0"/>
      <w:divBdr>
        <w:top w:val="none" w:sz="0" w:space="0" w:color="auto"/>
        <w:left w:val="none" w:sz="0" w:space="0" w:color="auto"/>
        <w:bottom w:val="none" w:sz="0" w:space="0" w:color="auto"/>
        <w:right w:val="none" w:sz="0" w:space="0" w:color="auto"/>
      </w:divBdr>
    </w:div>
    <w:div w:id="1761948574">
      <w:bodyDiv w:val="1"/>
      <w:marLeft w:val="0"/>
      <w:marRight w:val="0"/>
      <w:marTop w:val="0"/>
      <w:marBottom w:val="0"/>
      <w:divBdr>
        <w:top w:val="none" w:sz="0" w:space="0" w:color="auto"/>
        <w:left w:val="none" w:sz="0" w:space="0" w:color="auto"/>
        <w:bottom w:val="none" w:sz="0" w:space="0" w:color="auto"/>
        <w:right w:val="none" w:sz="0" w:space="0" w:color="auto"/>
      </w:divBdr>
    </w:div>
    <w:div w:id="1779448871">
      <w:bodyDiv w:val="1"/>
      <w:marLeft w:val="0"/>
      <w:marRight w:val="0"/>
      <w:marTop w:val="0"/>
      <w:marBottom w:val="0"/>
      <w:divBdr>
        <w:top w:val="none" w:sz="0" w:space="0" w:color="auto"/>
        <w:left w:val="none" w:sz="0" w:space="0" w:color="auto"/>
        <w:bottom w:val="none" w:sz="0" w:space="0" w:color="auto"/>
        <w:right w:val="none" w:sz="0" w:space="0" w:color="auto"/>
      </w:divBdr>
    </w:div>
    <w:div w:id="1792166072">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1121222009">
          <w:marLeft w:val="0"/>
          <w:marRight w:val="0"/>
          <w:marTop w:val="0"/>
          <w:marBottom w:val="101"/>
          <w:divBdr>
            <w:top w:val="none" w:sz="0" w:space="0" w:color="auto"/>
            <w:left w:val="none" w:sz="0" w:space="0" w:color="auto"/>
            <w:bottom w:val="none" w:sz="0" w:space="0" w:color="auto"/>
            <w:right w:val="none" w:sz="0" w:space="0" w:color="auto"/>
          </w:divBdr>
        </w:div>
        <w:div w:id="816610102">
          <w:marLeft w:val="720"/>
          <w:marRight w:val="0"/>
          <w:marTop w:val="0"/>
          <w:marBottom w:val="101"/>
          <w:divBdr>
            <w:top w:val="none" w:sz="0" w:space="0" w:color="auto"/>
            <w:left w:val="none" w:sz="0" w:space="0" w:color="auto"/>
            <w:bottom w:val="none" w:sz="0" w:space="0" w:color="auto"/>
            <w:right w:val="none" w:sz="0" w:space="0" w:color="auto"/>
          </w:divBdr>
        </w:div>
      </w:divsChild>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48056589">
      <w:bodyDiv w:val="1"/>
      <w:marLeft w:val="0"/>
      <w:marRight w:val="0"/>
      <w:marTop w:val="0"/>
      <w:marBottom w:val="0"/>
      <w:divBdr>
        <w:top w:val="none" w:sz="0" w:space="0" w:color="auto"/>
        <w:left w:val="none" w:sz="0" w:space="0" w:color="auto"/>
        <w:bottom w:val="none" w:sz="0" w:space="0" w:color="auto"/>
        <w:right w:val="none" w:sz="0" w:space="0" w:color="auto"/>
      </w:divBdr>
    </w:div>
    <w:div w:id="1848324596">
      <w:bodyDiv w:val="1"/>
      <w:marLeft w:val="0"/>
      <w:marRight w:val="0"/>
      <w:marTop w:val="0"/>
      <w:marBottom w:val="0"/>
      <w:divBdr>
        <w:top w:val="none" w:sz="0" w:space="0" w:color="auto"/>
        <w:left w:val="none" w:sz="0" w:space="0" w:color="auto"/>
        <w:bottom w:val="none" w:sz="0" w:space="0" w:color="auto"/>
        <w:right w:val="none" w:sz="0" w:space="0" w:color="auto"/>
      </w:divBdr>
    </w:div>
    <w:div w:id="1853564623">
      <w:bodyDiv w:val="1"/>
      <w:marLeft w:val="0"/>
      <w:marRight w:val="0"/>
      <w:marTop w:val="0"/>
      <w:marBottom w:val="0"/>
      <w:divBdr>
        <w:top w:val="none" w:sz="0" w:space="0" w:color="auto"/>
        <w:left w:val="none" w:sz="0" w:space="0" w:color="auto"/>
        <w:bottom w:val="none" w:sz="0" w:space="0" w:color="auto"/>
        <w:right w:val="none" w:sz="0" w:space="0" w:color="auto"/>
      </w:divBdr>
    </w:div>
    <w:div w:id="1856771064">
      <w:bodyDiv w:val="1"/>
      <w:marLeft w:val="0"/>
      <w:marRight w:val="0"/>
      <w:marTop w:val="0"/>
      <w:marBottom w:val="0"/>
      <w:divBdr>
        <w:top w:val="none" w:sz="0" w:space="0" w:color="auto"/>
        <w:left w:val="none" w:sz="0" w:space="0" w:color="auto"/>
        <w:bottom w:val="none" w:sz="0" w:space="0" w:color="auto"/>
        <w:right w:val="none" w:sz="0" w:space="0" w:color="auto"/>
      </w:divBdr>
    </w:div>
    <w:div w:id="1942639285">
      <w:bodyDiv w:val="1"/>
      <w:marLeft w:val="0"/>
      <w:marRight w:val="0"/>
      <w:marTop w:val="0"/>
      <w:marBottom w:val="0"/>
      <w:divBdr>
        <w:top w:val="none" w:sz="0" w:space="0" w:color="auto"/>
        <w:left w:val="none" w:sz="0" w:space="0" w:color="auto"/>
        <w:bottom w:val="none" w:sz="0" w:space="0" w:color="auto"/>
        <w:right w:val="none" w:sz="0" w:space="0" w:color="auto"/>
      </w:divBdr>
    </w:div>
    <w:div w:id="1959870726">
      <w:bodyDiv w:val="1"/>
      <w:marLeft w:val="0"/>
      <w:marRight w:val="0"/>
      <w:marTop w:val="0"/>
      <w:marBottom w:val="0"/>
      <w:divBdr>
        <w:top w:val="none" w:sz="0" w:space="0" w:color="auto"/>
        <w:left w:val="none" w:sz="0" w:space="0" w:color="auto"/>
        <w:bottom w:val="none" w:sz="0" w:space="0" w:color="auto"/>
        <w:right w:val="none" w:sz="0" w:space="0" w:color="auto"/>
      </w:divBdr>
    </w:div>
    <w:div w:id="1970553547">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90598747">
      <w:bodyDiv w:val="1"/>
      <w:marLeft w:val="0"/>
      <w:marRight w:val="0"/>
      <w:marTop w:val="0"/>
      <w:marBottom w:val="0"/>
      <w:divBdr>
        <w:top w:val="none" w:sz="0" w:space="0" w:color="auto"/>
        <w:left w:val="none" w:sz="0" w:space="0" w:color="auto"/>
        <w:bottom w:val="none" w:sz="0" w:space="0" w:color="auto"/>
        <w:right w:val="none" w:sz="0" w:space="0" w:color="auto"/>
      </w:divBdr>
    </w:div>
    <w:div w:id="2009743672">
      <w:bodyDiv w:val="1"/>
      <w:marLeft w:val="0"/>
      <w:marRight w:val="0"/>
      <w:marTop w:val="0"/>
      <w:marBottom w:val="0"/>
      <w:divBdr>
        <w:top w:val="none" w:sz="0" w:space="0" w:color="auto"/>
        <w:left w:val="none" w:sz="0" w:space="0" w:color="auto"/>
        <w:bottom w:val="none" w:sz="0" w:space="0" w:color="auto"/>
        <w:right w:val="none" w:sz="0" w:space="0" w:color="auto"/>
      </w:divBdr>
    </w:div>
    <w:div w:id="2017146155">
      <w:bodyDiv w:val="1"/>
      <w:marLeft w:val="0"/>
      <w:marRight w:val="0"/>
      <w:marTop w:val="0"/>
      <w:marBottom w:val="0"/>
      <w:divBdr>
        <w:top w:val="none" w:sz="0" w:space="0" w:color="auto"/>
        <w:left w:val="none" w:sz="0" w:space="0" w:color="auto"/>
        <w:bottom w:val="none" w:sz="0" w:space="0" w:color="auto"/>
        <w:right w:val="none" w:sz="0" w:space="0" w:color="auto"/>
      </w:divBdr>
    </w:div>
    <w:div w:id="2026516610">
      <w:bodyDiv w:val="1"/>
      <w:marLeft w:val="0"/>
      <w:marRight w:val="0"/>
      <w:marTop w:val="0"/>
      <w:marBottom w:val="0"/>
      <w:divBdr>
        <w:top w:val="none" w:sz="0" w:space="0" w:color="auto"/>
        <w:left w:val="none" w:sz="0" w:space="0" w:color="auto"/>
        <w:bottom w:val="none" w:sz="0" w:space="0" w:color="auto"/>
        <w:right w:val="none" w:sz="0" w:space="0" w:color="auto"/>
      </w:divBdr>
    </w:div>
    <w:div w:id="2031493228">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90494081">
      <w:bodyDiv w:val="1"/>
      <w:marLeft w:val="0"/>
      <w:marRight w:val="0"/>
      <w:marTop w:val="0"/>
      <w:marBottom w:val="0"/>
      <w:divBdr>
        <w:top w:val="none" w:sz="0" w:space="0" w:color="auto"/>
        <w:left w:val="none" w:sz="0" w:space="0" w:color="auto"/>
        <w:bottom w:val="none" w:sz="0" w:space="0" w:color="auto"/>
        <w:right w:val="none" w:sz="0" w:space="0" w:color="auto"/>
      </w:divBdr>
    </w:div>
    <w:div w:id="2102530445">
      <w:bodyDiv w:val="1"/>
      <w:marLeft w:val="0"/>
      <w:marRight w:val="0"/>
      <w:marTop w:val="0"/>
      <w:marBottom w:val="0"/>
      <w:divBdr>
        <w:top w:val="none" w:sz="0" w:space="0" w:color="auto"/>
        <w:left w:val="none" w:sz="0" w:space="0" w:color="auto"/>
        <w:bottom w:val="none" w:sz="0" w:space="0" w:color="auto"/>
        <w:right w:val="none" w:sz="0" w:space="0" w:color="auto"/>
      </w:divBdr>
    </w:div>
    <w:div w:id="2111967297">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24300901">
      <w:bodyDiv w:val="1"/>
      <w:marLeft w:val="0"/>
      <w:marRight w:val="0"/>
      <w:marTop w:val="0"/>
      <w:marBottom w:val="0"/>
      <w:divBdr>
        <w:top w:val="none" w:sz="0" w:space="0" w:color="auto"/>
        <w:left w:val="none" w:sz="0" w:space="0" w:color="auto"/>
        <w:bottom w:val="none" w:sz="0" w:space="0" w:color="auto"/>
        <w:right w:val="none" w:sz="0" w:space="0" w:color="auto"/>
      </w:divBdr>
    </w:div>
    <w:div w:id="2130666276">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2.xm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A57382-37C8-446B-80E8-266F3FEAF1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5573</TotalTime>
  <Pages>56</Pages>
  <Words>13927</Words>
  <Characters>76604</Characters>
  <Application>Microsoft Office Word</Application>
  <DocSecurity>0</DocSecurity>
  <Lines>638</Lines>
  <Paragraphs>180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90351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13</cp:revision>
  <cp:lastPrinted>2018-10-04T15:31:00Z</cp:lastPrinted>
  <dcterms:created xsi:type="dcterms:W3CDTF">2018-09-13T22:42:00Z</dcterms:created>
  <dcterms:modified xsi:type="dcterms:W3CDTF">2018-10-17T22:29:00Z</dcterms:modified>
</cp:coreProperties>
</file>